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1C" w:rsidRPr="000F2BE5" w:rsidRDefault="0069551C" w:rsidP="0069551C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69551C" w:rsidRDefault="0069551C" w:rsidP="0069551C">
      <w:pPr>
        <w:ind w:firstLine="567"/>
        <w:jc w:val="both"/>
        <w:rPr>
          <w:b/>
          <w:sz w:val="28"/>
          <w:szCs w:val="28"/>
          <w:lang w:val="en-US"/>
        </w:rPr>
      </w:pPr>
    </w:p>
    <w:p w:rsidR="0069551C" w:rsidRDefault="0069551C" w:rsidP="0069551C">
      <w:pPr>
        <w:ind w:firstLine="567"/>
        <w:jc w:val="both"/>
        <w:rPr>
          <w:sz w:val="28"/>
          <w:szCs w:val="28"/>
          <w:lang w:val="en-US"/>
        </w:rPr>
      </w:pPr>
      <w:r w:rsidRPr="0069551C">
        <w:rPr>
          <w:b/>
          <w:sz w:val="28"/>
          <w:szCs w:val="28"/>
        </w:rPr>
        <w:t>18</w:t>
      </w:r>
      <w:r w:rsidRPr="006B45B0">
        <w:rPr>
          <w:b/>
          <w:sz w:val="28"/>
          <w:szCs w:val="28"/>
        </w:rPr>
        <w:t>.0</w:t>
      </w:r>
      <w:r w:rsidRPr="0069551C">
        <w:rPr>
          <w:b/>
          <w:sz w:val="28"/>
          <w:szCs w:val="28"/>
        </w:rPr>
        <w:t>8</w:t>
      </w:r>
      <w:r w:rsidRPr="006B45B0">
        <w:rPr>
          <w:b/>
          <w:sz w:val="28"/>
          <w:szCs w:val="28"/>
        </w:rPr>
        <w:t>.2025 года</w:t>
      </w:r>
      <w:r>
        <w:rPr>
          <w:b/>
          <w:sz w:val="28"/>
          <w:szCs w:val="28"/>
        </w:rPr>
        <w:t xml:space="preserve">   </w:t>
      </w:r>
      <w:r w:rsidRPr="00D47EB1">
        <w:rPr>
          <w:sz w:val="28"/>
          <w:szCs w:val="28"/>
        </w:rPr>
        <w:t>Советом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им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D47EB1">
        <w:rPr>
          <w:sz w:val="28"/>
          <w:szCs w:val="28"/>
        </w:rPr>
        <w:t xml:space="preserve"> (</w:t>
      </w:r>
      <w:r>
        <w:rPr>
          <w:sz w:val="28"/>
          <w:szCs w:val="28"/>
        </w:rPr>
        <w:t>Протокол №1-13</w:t>
      </w:r>
      <w:r w:rsidRPr="0069551C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Pr="0069551C">
        <w:rPr>
          <w:sz w:val="28"/>
          <w:szCs w:val="28"/>
        </w:rPr>
        <w:t>18</w:t>
      </w:r>
      <w:r w:rsidRPr="006B45B0">
        <w:rPr>
          <w:sz w:val="28"/>
          <w:szCs w:val="28"/>
        </w:rPr>
        <w:t>.0</w:t>
      </w:r>
      <w:r w:rsidRPr="0069551C">
        <w:rPr>
          <w:sz w:val="28"/>
          <w:szCs w:val="28"/>
        </w:rPr>
        <w:t>8</w:t>
      </w:r>
      <w:r w:rsidRPr="006B45B0">
        <w:rPr>
          <w:sz w:val="28"/>
          <w:szCs w:val="28"/>
        </w:rPr>
        <w:t>.2025г.</w:t>
      </w:r>
      <w:r w:rsidRPr="005430C4">
        <w:rPr>
          <w:sz w:val="28"/>
          <w:szCs w:val="28"/>
        </w:rPr>
        <w:t>):</w:t>
      </w:r>
    </w:p>
    <w:p w:rsidR="00651E44" w:rsidRPr="00651E44" w:rsidRDefault="00651E44" w:rsidP="0069551C">
      <w:pPr>
        <w:ind w:firstLine="567"/>
        <w:jc w:val="both"/>
        <w:rPr>
          <w:b/>
          <w:sz w:val="28"/>
          <w:szCs w:val="28"/>
        </w:rPr>
      </w:pPr>
      <w:bookmarkStart w:id="0" w:name="_GoBack"/>
      <w:r w:rsidRPr="00651E44">
        <w:rPr>
          <w:b/>
          <w:sz w:val="28"/>
          <w:szCs w:val="28"/>
        </w:rPr>
        <w:t>РЕШЕНИЕ:</w:t>
      </w:r>
    </w:p>
    <w:bookmarkEnd w:id="0"/>
    <w:p w:rsidR="0069551C" w:rsidRPr="0069551C" w:rsidRDefault="0069551C" w:rsidP="0069551C">
      <w:pPr>
        <w:pStyle w:val="a4"/>
        <w:ind w:firstLine="567"/>
        <w:jc w:val="both"/>
        <w:rPr>
          <w:sz w:val="28"/>
          <w:szCs w:val="28"/>
        </w:rPr>
      </w:pPr>
      <w:r w:rsidRPr="0069551C">
        <w:rPr>
          <w:sz w:val="28"/>
          <w:szCs w:val="28"/>
        </w:rPr>
        <w:t>1. Досрочно прекратить полномочия лица, исполняющего функции корпоративного секретаря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</w:t>
      </w:r>
      <w:proofErr w:type="spellStart"/>
      <w:r w:rsidRPr="0069551C">
        <w:rPr>
          <w:sz w:val="28"/>
          <w:szCs w:val="28"/>
        </w:rPr>
        <w:t>Тлеуовой</w:t>
      </w:r>
      <w:proofErr w:type="spellEnd"/>
      <w:r w:rsidRPr="0069551C">
        <w:rPr>
          <w:sz w:val="28"/>
          <w:szCs w:val="28"/>
        </w:rPr>
        <w:t xml:space="preserve"> Ж.К. с 11 августа 2025 года. 2. Назначить Сулейменова А.К. лицом, исполняющим функции корпоративного секретаря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с 12 августа 2025 года. 3. Определить срок полномочий лица, исполняющего функции корпоративного секретаря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ГЭС», Сулейменова А.К. - 3 (три) года. 4. Определить ежемесячное вознаграждение Сулейменова А.К. за исполнение функций корпоративного секретаря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ГЭС». 5. Расходы (проезд, проживание, суточные), связанные с выездом Сулейменова А.К. в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ГЭС», определить в пределах норм возмещения командировочных расходов, предусмотренных внутренними документами Общества, и компенсировать их по предъявлению им подтверждающих документов. 6. Местом дислокации Сулейменова А.К. определить офис АО «</w:t>
      </w:r>
      <w:proofErr w:type="spellStart"/>
      <w:r w:rsidRPr="0069551C">
        <w:rPr>
          <w:sz w:val="28"/>
          <w:szCs w:val="28"/>
        </w:rPr>
        <w:t>Самрук-Энерго</w:t>
      </w:r>
      <w:proofErr w:type="spellEnd"/>
      <w:r w:rsidRPr="0069551C">
        <w:rPr>
          <w:sz w:val="28"/>
          <w:szCs w:val="28"/>
        </w:rPr>
        <w:t>» в городе Астана (по местонахождению Пре</w:t>
      </w:r>
      <w:r w:rsidR="00651E44">
        <w:rPr>
          <w:sz w:val="28"/>
          <w:szCs w:val="28"/>
        </w:rPr>
        <w:t xml:space="preserve">дседателя Совета директоров </w:t>
      </w:r>
      <w:r w:rsidR="00651E44">
        <w:rPr>
          <w:sz w:val="28"/>
          <w:szCs w:val="28"/>
          <w:lang w:val="en-US"/>
        </w:rPr>
        <w:t xml:space="preserve"> </w:t>
      </w:r>
      <w:r w:rsidRPr="0069551C">
        <w:rPr>
          <w:sz w:val="28"/>
          <w:szCs w:val="28"/>
        </w:rPr>
        <w:t>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ГЭС»). 7. Директору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Рубцову С.Н. заключить договор о возмездном оказании услуг с лицом, исполняющим функции корпоративного секретаря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Сулейменовым А.К. 8. </w:t>
      </w:r>
      <w:proofErr w:type="spellStart"/>
      <w:r w:rsidRPr="0069551C">
        <w:rPr>
          <w:sz w:val="28"/>
          <w:szCs w:val="28"/>
        </w:rPr>
        <w:t>Тлеуовой</w:t>
      </w:r>
      <w:proofErr w:type="spellEnd"/>
      <w:r w:rsidRPr="0069551C">
        <w:rPr>
          <w:sz w:val="28"/>
          <w:szCs w:val="28"/>
        </w:rPr>
        <w:t xml:space="preserve"> Ж.К. в недельный срок </w:t>
      </w:r>
      <w:proofErr w:type="gramStart"/>
      <w:r w:rsidRPr="0069551C">
        <w:rPr>
          <w:sz w:val="28"/>
          <w:szCs w:val="28"/>
        </w:rPr>
        <w:t>с даты принятия</w:t>
      </w:r>
      <w:proofErr w:type="gramEnd"/>
      <w:r w:rsidRPr="0069551C">
        <w:rPr>
          <w:sz w:val="28"/>
          <w:szCs w:val="28"/>
        </w:rPr>
        <w:t xml:space="preserve"> настоящего решения передать материалы заседаний Совета директоров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корпоративному секретарю Совета директоров АО «</w:t>
      </w:r>
      <w:proofErr w:type="spellStart"/>
      <w:r w:rsidRPr="0069551C">
        <w:rPr>
          <w:sz w:val="28"/>
          <w:szCs w:val="28"/>
        </w:rPr>
        <w:t>Бухтарминская</w:t>
      </w:r>
      <w:proofErr w:type="spellEnd"/>
      <w:r w:rsidRPr="0069551C">
        <w:rPr>
          <w:sz w:val="28"/>
          <w:szCs w:val="28"/>
        </w:rPr>
        <w:t xml:space="preserve"> ГЭС» Сулейменову А.К.</w:t>
      </w:r>
    </w:p>
    <w:p w:rsidR="0069551C" w:rsidRPr="0069551C" w:rsidRDefault="0069551C" w:rsidP="0069551C">
      <w:pPr>
        <w:pStyle w:val="a4"/>
        <w:jc w:val="center"/>
        <w:rPr>
          <w:b/>
          <w:sz w:val="28"/>
          <w:szCs w:val="28"/>
        </w:rPr>
      </w:pPr>
    </w:p>
    <w:p w:rsidR="0069551C" w:rsidRPr="000F2BE5" w:rsidRDefault="0069551C" w:rsidP="0069551C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69551C" w:rsidRPr="0069551C" w:rsidRDefault="0069551C" w:rsidP="0069551C">
      <w:pPr>
        <w:ind w:firstLine="567"/>
        <w:jc w:val="both"/>
        <w:rPr>
          <w:b/>
          <w:sz w:val="28"/>
          <w:szCs w:val="28"/>
        </w:rPr>
      </w:pPr>
    </w:p>
    <w:p w:rsidR="0069551C" w:rsidRDefault="0069551C" w:rsidP="0069551C">
      <w:pPr>
        <w:ind w:firstLine="567"/>
        <w:jc w:val="both"/>
        <w:rPr>
          <w:sz w:val="28"/>
          <w:szCs w:val="28"/>
        </w:rPr>
      </w:pPr>
      <w:r w:rsidRPr="0069551C">
        <w:rPr>
          <w:b/>
          <w:sz w:val="28"/>
          <w:szCs w:val="28"/>
        </w:rPr>
        <w:t>07</w:t>
      </w:r>
      <w:r w:rsidRPr="006B45B0">
        <w:rPr>
          <w:b/>
          <w:sz w:val="28"/>
          <w:szCs w:val="28"/>
        </w:rPr>
        <w:t>.0</w:t>
      </w:r>
      <w:r w:rsidRPr="0069551C">
        <w:rPr>
          <w:b/>
          <w:sz w:val="28"/>
          <w:szCs w:val="28"/>
        </w:rPr>
        <w:t>8</w:t>
      </w:r>
      <w:r w:rsidRPr="006B45B0">
        <w:rPr>
          <w:b/>
          <w:sz w:val="28"/>
          <w:szCs w:val="28"/>
        </w:rPr>
        <w:t>.2025 года</w:t>
      </w:r>
      <w:r>
        <w:rPr>
          <w:b/>
          <w:sz w:val="28"/>
          <w:szCs w:val="28"/>
        </w:rPr>
        <w:t xml:space="preserve">   </w:t>
      </w:r>
      <w:r w:rsidRPr="00D47EB1">
        <w:rPr>
          <w:sz w:val="28"/>
          <w:szCs w:val="28"/>
        </w:rPr>
        <w:t>Советом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им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D47EB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№1-13</w:t>
      </w:r>
      <w:r w:rsidRPr="0069551C">
        <w:rPr>
          <w:sz w:val="28"/>
          <w:szCs w:val="28"/>
        </w:rPr>
        <w:t>2</w:t>
      </w:r>
      <w:r>
        <w:rPr>
          <w:sz w:val="28"/>
          <w:szCs w:val="28"/>
        </w:rPr>
        <w:t xml:space="preserve"> от 0</w:t>
      </w:r>
      <w:r w:rsidRPr="0069551C">
        <w:rPr>
          <w:sz w:val="28"/>
          <w:szCs w:val="28"/>
        </w:rPr>
        <w:t>7</w:t>
      </w:r>
      <w:r w:rsidRPr="006B45B0">
        <w:rPr>
          <w:sz w:val="28"/>
          <w:szCs w:val="28"/>
        </w:rPr>
        <w:t>.0</w:t>
      </w:r>
      <w:r w:rsidRPr="0069551C">
        <w:rPr>
          <w:sz w:val="28"/>
          <w:szCs w:val="28"/>
        </w:rPr>
        <w:t>8</w:t>
      </w:r>
      <w:r w:rsidRPr="006B45B0">
        <w:rPr>
          <w:sz w:val="28"/>
          <w:szCs w:val="28"/>
        </w:rPr>
        <w:t>.2025г.</w:t>
      </w:r>
      <w:r w:rsidRPr="005430C4">
        <w:rPr>
          <w:sz w:val="28"/>
          <w:szCs w:val="28"/>
        </w:rPr>
        <w:t>):</w:t>
      </w:r>
    </w:p>
    <w:p w:rsidR="0069551C" w:rsidRPr="00832B10" w:rsidRDefault="0069551C" w:rsidP="0069551C">
      <w:pPr>
        <w:ind w:firstLine="709"/>
        <w:jc w:val="both"/>
        <w:rPr>
          <w:color w:val="000000"/>
          <w:sz w:val="28"/>
          <w:szCs w:val="28"/>
        </w:rPr>
      </w:pPr>
      <w:r w:rsidRPr="00832B10">
        <w:rPr>
          <w:color w:val="000000"/>
          <w:sz w:val="28"/>
          <w:szCs w:val="28"/>
        </w:rPr>
        <w:t xml:space="preserve">1. </w:t>
      </w:r>
      <w:r w:rsidRPr="00EF5426">
        <w:rPr>
          <w:color w:val="000000"/>
          <w:sz w:val="28"/>
          <w:szCs w:val="28"/>
        </w:rPr>
        <w:t>О предварительном утвер</w:t>
      </w:r>
      <w:r>
        <w:rPr>
          <w:color w:val="000000"/>
          <w:sz w:val="28"/>
          <w:szCs w:val="28"/>
        </w:rPr>
        <w:t>ждении финансовой отчетности АО </w:t>
      </w:r>
      <w:r w:rsidRPr="00EF5426">
        <w:rPr>
          <w:color w:val="000000"/>
          <w:sz w:val="28"/>
          <w:szCs w:val="28"/>
        </w:rPr>
        <w:t>«</w:t>
      </w:r>
      <w:proofErr w:type="spellStart"/>
      <w:r w:rsidRPr="00EF5426">
        <w:rPr>
          <w:color w:val="000000"/>
          <w:sz w:val="28"/>
          <w:szCs w:val="28"/>
        </w:rPr>
        <w:t>Бухтарминская</w:t>
      </w:r>
      <w:proofErr w:type="spellEnd"/>
      <w:r w:rsidRPr="00EF5426">
        <w:rPr>
          <w:color w:val="000000"/>
          <w:sz w:val="28"/>
          <w:szCs w:val="28"/>
        </w:rPr>
        <w:t xml:space="preserve"> ГЭС» за первое полугодие 2025 года</w:t>
      </w:r>
      <w:r w:rsidRPr="00832B10">
        <w:rPr>
          <w:color w:val="000000"/>
          <w:sz w:val="28"/>
          <w:szCs w:val="28"/>
        </w:rPr>
        <w:t xml:space="preserve">. 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948">
        <w:rPr>
          <w:rFonts w:eastAsia="Calibri"/>
          <w:b/>
          <w:sz w:val="28"/>
          <w:szCs w:val="28"/>
          <w:lang w:eastAsia="en-US"/>
        </w:rPr>
        <w:t>РЕШИЛ</w:t>
      </w:r>
      <w:r w:rsidRPr="00556948">
        <w:rPr>
          <w:rFonts w:eastAsia="Calibri"/>
          <w:sz w:val="28"/>
          <w:szCs w:val="28"/>
          <w:lang w:eastAsia="en-US"/>
        </w:rPr>
        <w:t>:</w:t>
      </w:r>
    </w:p>
    <w:p w:rsidR="0069551C" w:rsidRPr="00EF5426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 w:rsidRPr="00EF5426">
        <w:rPr>
          <w:spacing w:val="-1"/>
          <w:sz w:val="28"/>
          <w:szCs w:val="28"/>
        </w:rPr>
        <w:t>1</w:t>
      </w:r>
      <w:r w:rsidRPr="0069551C">
        <w:rPr>
          <w:spacing w:val="-1"/>
          <w:sz w:val="28"/>
          <w:szCs w:val="28"/>
        </w:rPr>
        <w:t>)</w:t>
      </w:r>
      <w:r w:rsidRPr="00EF5426">
        <w:rPr>
          <w:spacing w:val="-1"/>
          <w:sz w:val="28"/>
          <w:szCs w:val="28"/>
        </w:rPr>
        <w:t xml:space="preserve"> Предварительно утвердить финансовую отчетность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за первое полугодие 2025 года согласно приложению № 1 к настоящему решению.</w:t>
      </w:r>
    </w:p>
    <w:p w:rsidR="0069551C" w:rsidRPr="00EF5426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 w:rsidRPr="00EF5426">
        <w:rPr>
          <w:spacing w:val="-1"/>
          <w:sz w:val="28"/>
          <w:szCs w:val="28"/>
        </w:rPr>
        <w:t>2</w:t>
      </w:r>
      <w:r w:rsidRPr="0069551C">
        <w:rPr>
          <w:spacing w:val="-1"/>
          <w:sz w:val="28"/>
          <w:szCs w:val="28"/>
        </w:rPr>
        <w:t>)</w:t>
      </w:r>
      <w:r w:rsidRPr="00EF5426">
        <w:rPr>
          <w:spacing w:val="-1"/>
          <w:sz w:val="28"/>
          <w:szCs w:val="28"/>
        </w:rPr>
        <w:t xml:space="preserve">  Представить финансовую отчетность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за первое полугодие 2025 года на утверждение внеочередному общему собранию акционеров.</w:t>
      </w:r>
    </w:p>
    <w:p w:rsidR="0069551C" w:rsidRPr="00EF5426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3</w:t>
      </w:r>
      <w:r w:rsidRPr="0069551C">
        <w:rPr>
          <w:spacing w:val="-1"/>
          <w:sz w:val="28"/>
          <w:szCs w:val="28"/>
        </w:rPr>
        <w:t>)</w:t>
      </w:r>
      <w:r w:rsidRPr="00EF5426">
        <w:rPr>
          <w:spacing w:val="-1"/>
          <w:sz w:val="28"/>
          <w:szCs w:val="28"/>
        </w:rPr>
        <w:t xml:space="preserve"> Предложить внеочередному общему собранию акционеров следующий порядок распределения чистого дохода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за первое полугодие 2025 года, в связи с тем, что по итогам финансово-хозяйственной деятельности в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сформировался чистый доход в размере   56 356 960 921 (пятьдесят шесть миллиардов триста пятьдесят шесть миллионов девятьсот шестьдесят тысяч девятьсот двадцать один):</w:t>
      </w:r>
      <w:proofErr w:type="gramEnd"/>
    </w:p>
    <w:p w:rsidR="0069551C" w:rsidRPr="00EF5426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proofErr w:type="gramStart"/>
      <w:r w:rsidRPr="00EF5426">
        <w:rPr>
          <w:spacing w:val="-1"/>
          <w:sz w:val="28"/>
          <w:szCs w:val="28"/>
        </w:rPr>
        <w:t>100% чистого дохода определить на выплату дивидендов, в том числе на простые акции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– 54 283 972 266 (пятьдесят четыре миллиарда двести восемьдесят три миллиона девятьсот семьдесят две тысячи двести </w:t>
      </w:r>
      <w:r w:rsidRPr="00EF5426">
        <w:rPr>
          <w:spacing w:val="-1"/>
          <w:sz w:val="28"/>
          <w:szCs w:val="28"/>
        </w:rPr>
        <w:lastRenderedPageBreak/>
        <w:t>шестьдесят шесть) тенге, на привилегированные акции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– 2</w:t>
      </w:r>
      <w:r>
        <w:rPr>
          <w:spacing w:val="-1"/>
          <w:sz w:val="28"/>
          <w:szCs w:val="28"/>
        </w:rPr>
        <w:t> </w:t>
      </w:r>
      <w:r w:rsidRPr="00EF5426">
        <w:rPr>
          <w:spacing w:val="-1"/>
          <w:sz w:val="28"/>
          <w:szCs w:val="28"/>
        </w:rPr>
        <w:t>072 988 655 (два миллиарда семьдесят два миллиона девятьсот восемьдесят восемь тысяч шестьсот пятьдесят пять) тенге.</w:t>
      </w:r>
      <w:proofErr w:type="gramEnd"/>
    </w:p>
    <w:p w:rsidR="0069551C" w:rsidRPr="00EF5426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69551C">
        <w:rPr>
          <w:spacing w:val="-1"/>
          <w:sz w:val="28"/>
          <w:szCs w:val="28"/>
        </w:rPr>
        <w:t xml:space="preserve">) </w:t>
      </w:r>
      <w:r w:rsidRPr="00EF5426">
        <w:rPr>
          <w:spacing w:val="-1"/>
          <w:sz w:val="28"/>
          <w:szCs w:val="28"/>
        </w:rPr>
        <w:t>Предложить внеочередному общему собранию акционеров АО</w:t>
      </w:r>
      <w:r>
        <w:rPr>
          <w:spacing w:val="-1"/>
          <w:sz w:val="28"/>
          <w:szCs w:val="28"/>
        </w:rPr>
        <w:t> </w:t>
      </w:r>
      <w:r w:rsidRPr="00EF5426">
        <w:rPr>
          <w:spacing w:val="-1"/>
          <w:sz w:val="28"/>
          <w:szCs w:val="28"/>
        </w:rPr>
        <w:t>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определить следующий размер дивиденда за первое полугодие 2025 года в расчете на одну акцию, а именно 3562,69 тенге. </w:t>
      </w:r>
    </w:p>
    <w:p w:rsidR="0069551C" w:rsidRPr="00556948" w:rsidRDefault="0069551C" w:rsidP="0069551C">
      <w:pPr>
        <w:tabs>
          <w:tab w:val="left" w:pos="709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69551C">
        <w:rPr>
          <w:spacing w:val="-1"/>
          <w:sz w:val="28"/>
          <w:szCs w:val="28"/>
        </w:rPr>
        <w:t>)</w:t>
      </w:r>
      <w:r w:rsidRPr="00EF5426">
        <w:rPr>
          <w:spacing w:val="-1"/>
          <w:sz w:val="28"/>
          <w:szCs w:val="28"/>
        </w:rPr>
        <w:t xml:space="preserve"> Директору АО «</w:t>
      </w:r>
      <w:proofErr w:type="spellStart"/>
      <w:r w:rsidRPr="00EF5426">
        <w:rPr>
          <w:spacing w:val="-1"/>
          <w:sz w:val="28"/>
          <w:szCs w:val="28"/>
        </w:rPr>
        <w:t>Бухтарминская</w:t>
      </w:r>
      <w:proofErr w:type="spellEnd"/>
      <w:r w:rsidRPr="00EF5426">
        <w:rPr>
          <w:spacing w:val="-1"/>
          <w:sz w:val="28"/>
          <w:szCs w:val="28"/>
        </w:rPr>
        <w:t xml:space="preserve"> ГЭС» Рубцову С.Н. в установленном порядке принять необходимые меры, вытекающие из настоящего решения.</w:t>
      </w:r>
    </w:p>
    <w:p w:rsidR="0069551C" w:rsidRPr="0069551C" w:rsidRDefault="0069551C" w:rsidP="0069551C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за 2 квартал 2025 года.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>
        <w:rPr>
          <w:rFonts w:eastAsia="Calibri"/>
          <w:sz w:val="28"/>
          <w:szCs w:val="28"/>
          <w:lang w:eastAsia="en-US"/>
        </w:rPr>
        <w:t>: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Theme="minorEastAsia"/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Утвердить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за 2 квартал 2025 года согласно приложению № 2 к настоящему решению.</w:t>
      </w:r>
    </w:p>
    <w:p w:rsidR="0069551C" w:rsidRDefault="0069551C" w:rsidP="0069551C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 рассмотрении Отчета об исполнении Плана минимизации рисков коррупции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на 2024-2025 годы за первое полугодие 2025 года.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>
        <w:rPr>
          <w:rFonts w:eastAsia="Calibri"/>
          <w:sz w:val="28"/>
          <w:szCs w:val="28"/>
          <w:lang w:eastAsia="en-US"/>
        </w:rPr>
        <w:t>: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Theme="minorEastAsia"/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Принять к сведению Отчет об исполнении Плана минимизации рисков коррупции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на 2024-2025 годы за первое полугодие 2025 года согласно приложению № 3 к настоящему решению.</w:t>
      </w:r>
    </w:p>
    <w:p w:rsidR="0069551C" w:rsidRDefault="0069551C" w:rsidP="0069551C">
      <w:pPr>
        <w:pStyle w:val="a4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4. О созыве внеочередного общего собрания акционеров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>
        <w:rPr>
          <w:rFonts w:eastAsia="Calibri"/>
          <w:sz w:val="28"/>
          <w:szCs w:val="28"/>
          <w:lang w:eastAsia="en-US"/>
        </w:rPr>
        <w:t>: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Созвать внеочередное общее собрание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12 сентября 2025 года в 11 часов 00 минут по адресу: Республика Казахстан, Восточно-Казахстанская область, район Алтай, город Серебрянск, улица </w:t>
      </w:r>
      <w:proofErr w:type="spellStart"/>
      <w:r>
        <w:rPr>
          <w:spacing w:val="-1"/>
          <w:sz w:val="28"/>
          <w:szCs w:val="28"/>
        </w:rPr>
        <w:t>Графтио</w:t>
      </w:r>
      <w:proofErr w:type="spellEnd"/>
      <w:r>
        <w:rPr>
          <w:spacing w:val="-1"/>
          <w:sz w:val="28"/>
          <w:szCs w:val="28"/>
        </w:rPr>
        <w:t>, 5.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Определить время начала регистрации лиц, участвующих во внеочередном общем собрании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– 10 часов 30 минут.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Определить дату проведения повторного внеочередного общего собрания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- 15 сентября 2025 года.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Определить время проведения повторного внеочередного общего собрания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– 11 часов 00 минут по адресу, указанному в пункте 1 настоящего решения, с повесткой дня общего собрания акционеров, определенной в пункте 6 настоящего решения.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Определить время начала регистрации лиц, участвующих в повторном внеочередном общем собрании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-                                  10 часов 30 минут.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Сформировать следующую повестку дня внеочередного общего собрания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ГЭС»: 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«Об утверждении повестки дня внеочередного общего собрания акционеров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ГЭС»;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2) «Об утверждении финансовой отчетности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за первое полугодие 2025 года»; 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3) «Об утверждении порядка распределения чистого дохода                              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за первое полугодие 2025 года, принятии решения о </w:t>
      </w:r>
      <w:r>
        <w:rPr>
          <w:spacing w:val="-1"/>
          <w:sz w:val="28"/>
          <w:szCs w:val="28"/>
        </w:rPr>
        <w:lastRenderedPageBreak/>
        <w:t>выплате дивидендов по простым акциям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и утверждении размера дивиденда в расчете на одну простую акцию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Определить датой составления списка акционеров, имеющих право принимать участие во внеочередном общем собрании акционеров                                      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и голосовать на нем – 2 сентября 2025 года. 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Theme="minorEastAsia"/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69551C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Директору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Рубцову С.Н. в установленном порядке принять необходимые меры, вытекающие из настоящего решения.</w:t>
      </w:r>
    </w:p>
    <w:p w:rsidR="0069551C" w:rsidRDefault="0069551C" w:rsidP="0069551C">
      <w:pPr>
        <w:pStyle w:val="a4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</w:t>
      </w:r>
      <w:r w:rsidRPr="006955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 рассмотрении Отчета об исполнении ключевых показателей деятельности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по итогам 6 месяцев 2025 года.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>
        <w:rPr>
          <w:rFonts w:eastAsia="Calibri"/>
          <w:sz w:val="28"/>
          <w:szCs w:val="28"/>
          <w:lang w:eastAsia="en-US"/>
        </w:rPr>
        <w:t>:</w:t>
      </w:r>
    </w:p>
    <w:p w:rsidR="0069551C" w:rsidRDefault="0069551C" w:rsidP="0069551C">
      <w:pPr>
        <w:tabs>
          <w:tab w:val="left" w:pos="709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Принять к сведению Отчет об исполнении ключевых показателей деятельности АО «</w:t>
      </w:r>
      <w:proofErr w:type="spellStart"/>
      <w:r>
        <w:rPr>
          <w:spacing w:val="-1"/>
          <w:sz w:val="28"/>
          <w:szCs w:val="28"/>
        </w:rPr>
        <w:t>Бухтарминская</w:t>
      </w:r>
      <w:proofErr w:type="spellEnd"/>
      <w:r>
        <w:rPr>
          <w:spacing w:val="-1"/>
          <w:sz w:val="28"/>
          <w:szCs w:val="28"/>
        </w:rPr>
        <w:t xml:space="preserve"> ГЭС» по итогам 6 месяцев 2025 года, согласно приложению № 4 к настоящему решению.</w:t>
      </w:r>
    </w:p>
    <w:p w:rsidR="0069551C" w:rsidRPr="0069551C" w:rsidRDefault="0069551C" w:rsidP="006B45B0">
      <w:pPr>
        <w:pStyle w:val="a4"/>
        <w:jc w:val="center"/>
        <w:rPr>
          <w:b/>
          <w:sz w:val="28"/>
          <w:szCs w:val="28"/>
        </w:rPr>
      </w:pPr>
    </w:p>
    <w:p w:rsidR="006B45B0" w:rsidRPr="000F2BE5" w:rsidRDefault="006B45B0" w:rsidP="006B45B0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6B45B0" w:rsidRDefault="006B45B0" w:rsidP="006B45B0">
      <w:pPr>
        <w:jc w:val="both"/>
        <w:rPr>
          <w:sz w:val="28"/>
          <w:szCs w:val="28"/>
        </w:rPr>
      </w:pPr>
    </w:p>
    <w:p w:rsidR="006B45B0" w:rsidRDefault="0069551C" w:rsidP="006B45B0">
      <w:pPr>
        <w:ind w:firstLine="567"/>
        <w:jc w:val="both"/>
        <w:rPr>
          <w:sz w:val="28"/>
          <w:szCs w:val="28"/>
        </w:rPr>
      </w:pPr>
      <w:r w:rsidRPr="0069551C">
        <w:rPr>
          <w:b/>
          <w:sz w:val="28"/>
          <w:szCs w:val="28"/>
        </w:rPr>
        <w:t>23</w:t>
      </w:r>
      <w:r w:rsidR="006B45B0" w:rsidRPr="006B45B0">
        <w:rPr>
          <w:b/>
          <w:sz w:val="28"/>
          <w:szCs w:val="28"/>
        </w:rPr>
        <w:t>.06.2025 года</w:t>
      </w:r>
      <w:r w:rsidR="006B45B0">
        <w:rPr>
          <w:b/>
          <w:sz w:val="28"/>
          <w:szCs w:val="28"/>
        </w:rPr>
        <w:t xml:space="preserve">   </w:t>
      </w:r>
      <w:r w:rsidR="006B45B0" w:rsidRPr="00D47EB1">
        <w:rPr>
          <w:sz w:val="28"/>
          <w:szCs w:val="28"/>
        </w:rPr>
        <w:t>Советом директоров АО «</w:t>
      </w:r>
      <w:proofErr w:type="spellStart"/>
      <w:r w:rsidR="006B45B0" w:rsidRPr="00D47EB1">
        <w:rPr>
          <w:sz w:val="28"/>
          <w:szCs w:val="28"/>
        </w:rPr>
        <w:t>Бухтарминская</w:t>
      </w:r>
      <w:proofErr w:type="spellEnd"/>
      <w:r w:rsidR="006B45B0" w:rsidRPr="00D47EB1">
        <w:rPr>
          <w:sz w:val="28"/>
          <w:szCs w:val="28"/>
        </w:rPr>
        <w:t xml:space="preserve"> ГЭС» были рассмотрены и приняты решения по следующ</w:t>
      </w:r>
      <w:r w:rsidR="006B45B0">
        <w:rPr>
          <w:sz w:val="28"/>
          <w:szCs w:val="28"/>
        </w:rPr>
        <w:t>им</w:t>
      </w:r>
      <w:r w:rsidR="006B45B0" w:rsidRPr="00D47EB1">
        <w:rPr>
          <w:sz w:val="28"/>
          <w:szCs w:val="28"/>
        </w:rPr>
        <w:t xml:space="preserve"> вопрос</w:t>
      </w:r>
      <w:r w:rsidR="006B45B0">
        <w:rPr>
          <w:sz w:val="28"/>
          <w:szCs w:val="28"/>
        </w:rPr>
        <w:t>ам</w:t>
      </w:r>
      <w:r w:rsidR="006B45B0" w:rsidRPr="00D47EB1">
        <w:rPr>
          <w:sz w:val="28"/>
          <w:szCs w:val="28"/>
        </w:rPr>
        <w:t xml:space="preserve"> (</w:t>
      </w:r>
      <w:r w:rsidR="006B45B0">
        <w:rPr>
          <w:sz w:val="28"/>
          <w:szCs w:val="28"/>
        </w:rPr>
        <w:t xml:space="preserve">Протокол </w:t>
      </w:r>
      <w:r w:rsidR="006B45B0" w:rsidRPr="006B45B0">
        <w:rPr>
          <w:sz w:val="28"/>
          <w:szCs w:val="28"/>
        </w:rPr>
        <w:t>№1-131 от 23.06.2025г.</w:t>
      </w:r>
      <w:r w:rsidR="006B45B0" w:rsidRPr="005430C4">
        <w:rPr>
          <w:sz w:val="28"/>
          <w:szCs w:val="28"/>
        </w:rPr>
        <w:t>):</w:t>
      </w:r>
    </w:p>
    <w:p w:rsidR="006B45B0" w:rsidRDefault="006B45B0" w:rsidP="006B4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3C15">
        <w:rPr>
          <w:color w:val="000000"/>
          <w:sz w:val="28"/>
          <w:szCs w:val="28"/>
        </w:rPr>
        <w:t xml:space="preserve">1. О рассмотрении </w:t>
      </w:r>
      <w:proofErr w:type="gramStart"/>
      <w:r w:rsidRPr="00543C15">
        <w:rPr>
          <w:color w:val="000000"/>
          <w:sz w:val="28"/>
          <w:szCs w:val="28"/>
        </w:rPr>
        <w:t>итогов оценки деятельности Совета директоров</w:t>
      </w:r>
      <w:proofErr w:type="gramEnd"/>
      <w:r w:rsidRPr="00543C15">
        <w:rPr>
          <w:color w:val="000000"/>
          <w:sz w:val="28"/>
          <w:szCs w:val="28"/>
        </w:rPr>
        <w:t xml:space="preserve"> и каждого члена Совета директоров АО «</w:t>
      </w:r>
      <w:proofErr w:type="spellStart"/>
      <w:r w:rsidRPr="00543C15">
        <w:rPr>
          <w:color w:val="000000"/>
          <w:sz w:val="28"/>
          <w:szCs w:val="28"/>
        </w:rPr>
        <w:t>Бухтарминская</w:t>
      </w:r>
      <w:proofErr w:type="spellEnd"/>
      <w:r w:rsidRPr="00543C15">
        <w:rPr>
          <w:color w:val="000000"/>
          <w:sz w:val="28"/>
          <w:szCs w:val="28"/>
        </w:rPr>
        <w:t xml:space="preserve"> ГЭС» за 2024 год.</w:t>
      </w:r>
    </w:p>
    <w:p w:rsidR="006B45B0" w:rsidRDefault="006B45B0" w:rsidP="006B45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РЕШЕНИЕ:</w:t>
      </w:r>
      <w:r w:rsidRPr="006B45B0">
        <w:rPr>
          <w:sz w:val="28"/>
          <w:szCs w:val="28"/>
        </w:rPr>
        <w:t xml:space="preserve"> </w:t>
      </w:r>
      <w:r w:rsidRPr="00FE24CB">
        <w:rPr>
          <w:sz w:val="28"/>
          <w:szCs w:val="28"/>
        </w:rPr>
        <w:t>Принять к сведению итоги оценки деятельности Совета директоров и каждого члена Совета директоров АО «</w:t>
      </w:r>
      <w:proofErr w:type="spellStart"/>
      <w:r w:rsidRPr="00FE24CB">
        <w:rPr>
          <w:sz w:val="28"/>
          <w:szCs w:val="28"/>
        </w:rPr>
        <w:t>Бухтарминская</w:t>
      </w:r>
      <w:proofErr w:type="spellEnd"/>
      <w:r w:rsidRPr="00FE24CB">
        <w:rPr>
          <w:sz w:val="28"/>
          <w:szCs w:val="28"/>
        </w:rPr>
        <w:t xml:space="preserve"> ГЭС» за 2024 год согласно</w:t>
      </w:r>
      <w:r>
        <w:rPr>
          <w:sz w:val="28"/>
          <w:szCs w:val="28"/>
        </w:rPr>
        <w:t xml:space="preserve"> </w:t>
      </w:r>
      <w:r w:rsidRPr="00FE24C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№ 1 </w:t>
      </w:r>
      <w:r w:rsidRPr="00FE24CB">
        <w:rPr>
          <w:sz w:val="28"/>
          <w:szCs w:val="28"/>
        </w:rPr>
        <w:t>к настоящему решению.</w:t>
      </w:r>
    </w:p>
    <w:p w:rsidR="006B45B0" w:rsidRDefault="006B45B0" w:rsidP="006B4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543C15">
        <w:rPr>
          <w:color w:val="000000"/>
          <w:sz w:val="28"/>
          <w:szCs w:val="28"/>
        </w:rPr>
        <w:t>2. О рассмотрении Отчета о соблюдении/несоблюдении АО «</w:t>
      </w:r>
      <w:proofErr w:type="spellStart"/>
      <w:r w:rsidRPr="00543C15">
        <w:rPr>
          <w:color w:val="000000"/>
          <w:sz w:val="28"/>
          <w:szCs w:val="28"/>
        </w:rPr>
        <w:t>Бухтарминская</w:t>
      </w:r>
      <w:proofErr w:type="spellEnd"/>
      <w:r w:rsidRPr="00543C15">
        <w:rPr>
          <w:color w:val="000000"/>
          <w:sz w:val="28"/>
          <w:szCs w:val="28"/>
        </w:rPr>
        <w:t xml:space="preserve"> ГЭС» принципов и положений Кодекса корпоративного управления для дочерних и зависимых организаций АО «</w:t>
      </w:r>
      <w:proofErr w:type="spellStart"/>
      <w:r w:rsidRPr="00543C15">
        <w:rPr>
          <w:color w:val="000000"/>
          <w:sz w:val="28"/>
          <w:szCs w:val="28"/>
        </w:rPr>
        <w:t>Самрук-Энерго</w:t>
      </w:r>
      <w:proofErr w:type="spellEnd"/>
      <w:r w:rsidRPr="00543C15">
        <w:rPr>
          <w:color w:val="000000"/>
          <w:sz w:val="28"/>
          <w:szCs w:val="28"/>
        </w:rPr>
        <w:t xml:space="preserve">» по итогам 2024 года. </w:t>
      </w:r>
    </w:p>
    <w:p w:rsidR="006B45B0" w:rsidRDefault="006B45B0" w:rsidP="006B45B0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РЕШЕНИЕ:</w:t>
      </w:r>
      <w:r w:rsidRPr="006B45B0">
        <w:rPr>
          <w:rFonts w:eastAsia="Calibri"/>
          <w:sz w:val="28"/>
          <w:szCs w:val="28"/>
          <w:lang w:eastAsia="en-US"/>
        </w:rPr>
        <w:t xml:space="preserve"> </w:t>
      </w:r>
      <w:r w:rsidRPr="00FE24CB">
        <w:rPr>
          <w:rFonts w:eastAsia="Calibri"/>
          <w:sz w:val="28"/>
          <w:szCs w:val="28"/>
          <w:lang w:eastAsia="en-US"/>
        </w:rPr>
        <w:t>Принять к сведению</w:t>
      </w:r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Отчет о соблюдении/несоблюдении</w:t>
      </w:r>
      <w:r w:rsidRPr="00FE24CB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FE24CB">
        <w:rPr>
          <w:rFonts w:eastAsia="Calibri"/>
          <w:color w:val="000000"/>
          <w:sz w:val="28"/>
          <w:szCs w:val="28"/>
          <w:lang w:eastAsia="en-US"/>
        </w:rPr>
        <w:t>АО 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ГЭС» принципов и положений Кодекса корпоративного управления для дочерних и зависимых организаций АО 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Самрук-Энерго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>» по итогам 2024 года</w:t>
      </w:r>
      <w:r w:rsidRPr="00FE24CB">
        <w:rPr>
          <w:rFonts w:eastAsia="Calibri"/>
          <w:sz w:val="28"/>
          <w:szCs w:val="28"/>
          <w:lang w:eastAsia="en-US"/>
        </w:rPr>
        <w:t xml:space="preserve">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№ 2 </w:t>
      </w:r>
      <w:r w:rsidRPr="00FE24CB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6B45B0" w:rsidRPr="006B45B0" w:rsidRDefault="006B45B0" w:rsidP="006B45B0">
      <w:pPr>
        <w:ind w:firstLine="709"/>
        <w:jc w:val="both"/>
        <w:rPr>
          <w:sz w:val="28"/>
          <w:szCs w:val="28"/>
        </w:rPr>
      </w:pPr>
      <w:r w:rsidRPr="00FE24CB">
        <w:rPr>
          <w:rFonts w:eastAsia="Calibri"/>
          <w:sz w:val="28"/>
          <w:szCs w:val="28"/>
          <w:lang w:eastAsia="en-US"/>
        </w:rPr>
        <w:t xml:space="preserve"> Директору АО «</w:t>
      </w:r>
      <w:proofErr w:type="spellStart"/>
      <w:r w:rsidRPr="00FE24CB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sz w:val="28"/>
          <w:szCs w:val="28"/>
          <w:lang w:eastAsia="en-US"/>
        </w:rPr>
        <w:t xml:space="preserve"> ГЭС» Рубцову С.Н. обеспечить размещение Отчета о соблюдении/несоблюдении</w:t>
      </w:r>
      <w:r w:rsidRPr="00FE24CB">
        <w:rPr>
          <w:rFonts w:eastAsia="Calibri"/>
          <w:sz w:val="28"/>
          <w:szCs w:val="28"/>
          <w:lang w:val="kk-KZ" w:eastAsia="en-US"/>
        </w:rPr>
        <w:t xml:space="preserve"> </w:t>
      </w:r>
      <w:r w:rsidRPr="00FE24CB">
        <w:rPr>
          <w:rFonts w:eastAsia="Calibri"/>
          <w:sz w:val="28"/>
          <w:szCs w:val="28"/>
          <w:lang w:eastAsia="en-US"/>
        </w:rPr>
        <w:t>АО «</w:t>
      </w:r>
      <w:proofErr w:type="spellStart"/>
      <w:r w:rsidRPr="00FE24CB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sz w:val="28"/>
          <w:szCs w:val="28"/>
          <w:lang w:eastAsia="en-US"/>
        </w:rPr>
        <w:t xml:space="preserve"> ГЭС» принципов и положений Кодекса корпоративного управления для дочерних и зависимых организаций АО «</w:t>
      </w:r>
      <w:proofErr w:type="spellStart"/>
      <w:r w:rsidRPr="00FE24CB">
        <w:rPr>
          <w:rFonts w:eastAsia="Calibri"/>
          <w:sz w:val="28"/>
          <w:szCs w:val="28"/>
          <w:lang w:eastAsia="en-US"/>
        </w:rPr>
        <w:t>Самрук-Энерго</w:t>
      </w:r>
      <w:proofErr w:type="spellEnd"/>
      <w:r w:rsidRPr="00FE24CB">
        <w:rPr>
          <w:rFonts w:eastAsia="Calibri"/>
          <w:sz w:val="28"/>
          <w:szCs w:val="28"/>
          <w:lang w:eastAsia="en-US"/>
        </w:rPr>
        <w:t>» по итогам 2024 года на веб-сайте АО «</w:t>
      </w:r>
      <w:proofErr w:type="spellStart"/>
      <w:r w:rsidRPr="00FE24CB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sz w:val="28"/>
          <w:szCs w:val="28"/>
          <w:lang w:eastAsia="en-US"/>
        </w:rPr>
        <w:t xml:space="preserve"> ГЭС», для сведения акционеров и всех заинтересованных лиц.</w:t>
      </w:r>
    </w:p>
    <w:p w:rsidR="006B45B0" w:rsidRDefault="006B45B0" w:rsidP="006B4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543C15">
        <w:rPr>
          <w:color w:val="000000"/>
          <w:sz w:val="28"/>
          <w:szCs w:val="28"/>
        </w:rPr>
        <w:t>3. О рассмотрении Отчета об исполнении Плана работы Совета директоров АО «</w:t>
      </w:r>
      <w:proofErr w:type="spellStart"/>
      <w:r w:rsidRPr="00543C15">
        <w:rPr>
          <w:color w:val="000000"/>
          <w:sz w:val="28"/>
          <w:szCs w:val="28"/>
        </w:rPr>
        <w:t>Бухтарминская</w:t>
      </w:r>
      <w:proofErr w:type="spellEnd"/>
      <w:r w:rsidRPr="00543C15">
        <w:rPr>
          <w:color w:val="000000"/>
          <w:sz w:val="28"/>
          <w:szCs w:val="28"/>
        </w:rPr>
        <w:t xml:space="preserve"> ГЭС» на 2024 год и решений Совета директоров АО</w:t>
      </w:r>
      <w:r>
        <w:rPr>
          <w:color w:val="000000"/>
          <w:sz w:val="28"/>
          <w:szCs w:val="28"/>
          <w:lang w:val="en-US"/>
        </w:rPr>
        <w:t> </w:t>
      </w:r>
      <w:r w:rsidRPr="00543C15">
        <w:rPr>
          <w:color w:val="000000"/>
          <w:sz w:val="28"/>
          <w:szCs w:val="28"/>
        </w:rPr>
        <w:t>«</w:t>
      </w:r>
      <w:proofErr w:type="spellStart"/>
      <w:r w:rsidRPr="00543C15">
        <w:rPr>
          <w:color w:val="000000"/>
          <w:sz w:val="28"/>
          <w:szCs w:val="28"/>
        </w:rPr>
        <w:t>Бухтарминская</w:t>
      </w:r>
      <w:proofErr w:type="spellEnd"/>
      <w:r w:rsidRPr="00543C15">
        <w:rPr>
          <w:color w:val="000000"/>
          <w:sz w:val="28"/>
          <w:szCs w:val="28"/>
        </w:rPr>
        <w:t xml:space="preserve"> ГЭС» за 2024 год, а также Отчета о работе Совета директоров АО «</w:t>
      </w:r>
      <w:proofErr w:type="spellStart"/>
      <w:r w:rsidRPr="00543C15">
        <w:rPr>
          <w:color w:val="000000"/>
          <w:sz w:val="28"/>
          <w:szCs w:val="28"/>
        </w:rPr>
        <w:t>Бухтарминская</w:t>
      </w:r>
      <w:proofErr w:type="spellEnd"/>
      <w:r w:rsidRPr="00543C15">
        <w:rPr>
          <w:color w:val="000000"/>
          <w:sz w:val="28"/>
          <w:szCs w:val="28"/>
        </w:rPr>
        <w:t xml:space="preserve"> ГЭС» за 2024 год.</w:t>
      </w:r>
    </w:p>
    <w:p w:rsidR="006B45B0" w:rsidRPr="00FE24CB" w:rsidRDefault="006B45B0" w:rsidP="006B45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РЕШЕНИЕ:</w:t>
      </w:r>
      <w:r w:rsidRPr="006B45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6B45B0">
        <w:rPr>
          <w:rFonts w:eastAsia="Calibri"/>
          <w:sz w:val="28"/>
          <w:szCs w:val="28"/>
          <w:lang w:eastAsia="en-US"/>
        </w:rPr>
        <w:t>)</w:t>
      </w:r>
      <w:r w:rsidRPr="00FE24CB">
        <w:rPr>
          <w:rFonts w:eastAsia="Calibri"/>
          <w:sz w:val="28"/>
          <w:szCs w:val="28"/>
          <w:lang w:eastAsia="en-US"/>
        </w:rPr>
        <w:t xml:space="preserve"> Принять к сведению Отчет </w:t>
      </w:r>
      <w:r w:rsidRPr="00FE24CB">
        <w:rPr>
          <w:rFonts w:eastAsia="Calibri"/>
          <w:color w:val="000000"/>
          <w:sz w:val="28"/>
          <w:szCs w:val="28"/>
          <w:lang w:eastAsia="en-US"/>
        </w:rPr>
        <w:t>об исполнении Плана работы Совета директоров АО 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ГЭС» на 2024 год и решений </w:t>
      </w:r>
      <w:r w:rsidRPr="00FE24CB">
        <w:rPr>
          <w:rFonts w:eastAsia="Calibri"/>
          <w:sz w:val="28"/>
          <w:szCs w:val="28"/>
        </w:rPr>
        <w:t>Совета директоров</w:t>
      </w:r>
      <w:r w:rsidRPr="00FE24CB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FE24CB">
        <w:rPr>
          <w:rFonts w:eastAsia="Calibri"/>
          <w:color w:val="000000"/>
          <w:sz w:val="28"/>
          <w:szCs w:val="28"/>
          <w:lang w:eastAsia="en-US"/>
        </w:rPr>
        <w:t>АО 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ГЭС» за 2024 год, а также Отчет о работе Совета директоров АО 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ГЭС» за 2024 год согласно</w:t>
      </w:r>
      <w:r w:rsidRPr="00FE24CB">
        <w:rPr>
          <w:rFonts w:eastAsia="Calibri"/>
          <w:sz w:val="28"/>
          <w:szCs w:val="28"/>
          <w:lang w:eastAsia="en-US"/>
        </w:rPr>
        <w:t xml:space="preserve"> приложениям №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FE24CB">
        <w:rPr>
          <w:rFonts w:eastAsia="Calibri"/>
          <w:sz w:val="28"/>
          <w:szCs w:val="28"/>
          <w:lang w:eastAsia="en-US"/>
        </w:rPr>
        <w:t xml:space="preserve"> и №</w:t>
      </w:r>
      <w:r>
        <w:rPr>
          <w:rFonts w:eastAsia="Calibri"/>
          <w:sz w:val="28"/>
          <w:szCs w:val="28"/>
          <w:lang w:eastAsia="en-US"/>
        </w:rPr>
        <w:t xml:space="preserve"> 4</w:t>
      </w:r>
      <w:r w:rsidRPr="00FE24CB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Pr="00FE24C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B45B0" w:rsidRPr="00FE24CB" w:rsidRDefault="006B45B0" w:rsidP="006B45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6B45B0">
        <w:rPr>
          <w:rFonts w:eastAsia="Calibri"/>
          <w:sz w:val="28"/>
          <w:szCs w:val="28"/>
          <w:lang w:eastAsia="en-US"/>
        </w:rPr>
        <w:t xml:space="preserve">) </w:t>
      </w:r>
      <w:r w:rsidRPr="00FE24CB">
        <w:rPr>
          <w:rFonts w:eastAsia="Calibri"/>
          <w:sz w:val="28"/>
          <w:szCs w:val="28"/>
          <w:lang w:eastAsia="en-US"/>
        </w:rPr>
        <w:t>Директору АО «</w:t>
      </w:r>
      <w:proofErr w:type="spellStart"/>
      <w:r w:rsidRPr="00FE24CB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sz w:val="28"/>
          <w:szCs w:val="28"/>
          <w:lang w:eastAsia="en-US"/>
        </w:rPr>
        <w:t xml:space="preserve"> ГЭС» Рубцову С.Н. обеспечить </w:t>
      </w:r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размещение отчетов, указанных в пункте 1 настоящего решения, </w:t>
      </w:r>
      <w:r w:rsidRPr="00FE24CB">
        <w:rPr>
          <w:rFonts w:eastAsia="Calibri"/>
          <w:sz w:val="28"/>
          <w:szCs w:val="28"/>
          <w:lang w:eastAsia="en-US"/>
        </w:rPr>
        <w:t>на веб-сайте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24CB">
        <w:rPr>
          <w:rFonts w:eastAsia="Calibri"/>
          <w:color w:val="000000"/>
          <w:sz w:val="28"/>
          <w:szCs w:val="28"/>
          <w:lang w:eastAsia="en-US"/>
        </w:rPr>
        <w:t>АО «</w:t>
      </w:r>
      <w:proofErr w:type="spellStart"/>
      <w:r w:rsidRPr="00FE24CB">
        <w:rPr>
          <w:rFonts w:eastAsia="Calibri"/>
          <w:color w:val="000000"/>
          <w:sz w:val="28"/>
          <w:szCs w:val="28"/>
          <w:lang w:eastAsia="en-US"/>
        </w:rPr>
        <w:t>Бухтарминская</w:t>
      </w:r>
      <w:proofErr w:type="spellEnd"/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 ГЭС» для</w:t>
      </w:r>
      <w:r w:rsidRPr="00FE24CB">
        <w:rPr>
          <w:rFonts w:eastAsia="Calibri"/>
          <w:sz w:val="28"/>
          <w:szCs w:val="28"/>
          <w:lang w:eastAsia="en-US"/>
        </w:rPr>
        <w:t xml:space="preserve"> сведения акционеров</w:t>
      </w:r>
      <w:r w:rsidRPr="00FE24CB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B45B0" w:rsidRPr="006B45B0" w:rsidRDefault="006B45B0" w:rsidP="006B4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45B0" w:rsidRPr="005430C4" w:rsidRDefault="006B45B0" w:rsidP="006B45B0">
      <w:pPr>
        <w:ind w:firstLine="567"/>
        <w:jc w:val="both"/>
        <w:rPr>
          <w:sz w:val="28"/>
          <w:szCs w:val="28"/>
        </w:rPr>
      </w:pPr>
    </w:p>
    <w:p w:rsidR="004450A6" w:rsidRPr="000F2BE5" w:rsidRDefault="004450A6" w:rsidP="004450A6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4450A6" w:rsidRDefault="004450A6" w:rsidP="004450A6">
      <w:pPr>
        <w:jc w:val="both"/>
        <w:rPr>
          <w:sz w:val="28"/>
          <w:szCs w:val="28"/>
        </w:rPr>
      </w:pPr>
    </w:p>
    <w:p w:rsidR="006B45B0" w:rsidRPr="005430C4" w:rsidRDefault="006B45B0" w:rsidP="006B45B0">
      <w:pPr>
        <w:ind w:firstLine="567"/>
        <w:jc w:val="both"/>
        <w:rPr>
          <w:sz w:val="28"/>
          <w:szCs w:val="28"/>
        </w:rPr>
      </w:pPr>
      <w:r w:rsidRPr="006B45B0">
        <w:rPr>
          <w:b/>
          <w:sz w:val="28"/>
          <w:szCs w:val="28"/>
        </w:rPr>
        <w:t>02.06.2025 года</w:t>
      </w:r>
      <w:r>
        <w:rPr>
          <w:b/>
          <w:sz w:val="28"/>
          <w:szCs w:val="28"/>
        </w:rPr>
        <w:t xml:space="preserve">   </w:t>
      </w:r>
      <w:r w:rsidRPr="00D47EB1">
        <w:rPr>
          <w:sz w:val="28"/>
          <w:szCs w:val="28"/>
        </w:rPr>
        <w:t>Советом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им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D47EB1">
        <w:rPr>
          <w:sz w:val="28"/>
          <w:szCs w:val="28"/>
        </w:rPr>
        <w:t xml:space="preserve"> (Протокол № 1-1</w:t>
      </w:r>
      <w:r>
        <w:rPr>
          <w:sz w:val="28"/>
          <w:szCs w:val="28"/>
        </w:rPr>
        <w:t>30</w:t>
      </w:r>
      <w:r w:rsidRPr="00D47EB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5430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5430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430C4">
        <w:rPr>
          <w:sz w:val="28"/>
          <w:szCs w:val="28"/>
        </w:rPr>
        <w:t>г.):</w:t>
      </w:r>
    </w:p>
    <w:p w:rsidR="006B45B0" w:rsidRDefault="006B45B0" w:rsidP="006B4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832B10">
        <w:rPr>
          <w:sz w:val="28"/>
          <w:szCs w:val="28"/>
        </w:rPr>
        <w:t>ринять к сведению Отчет об исполнении ключевых показателей деятельности АО «</w:t>
      </w:r>
      <w:proofErr w:type="spellStart"/>
      <w:r w:rsidRPr="00832B10">
        <w:rPr>
          <w:sz w:val="28"/>
          <w:szCs w:val="28"/>
        </w:rPr>
        <w:t>Бухтарминская</w:t>
      </w:r>
      <w:proofErr w:type="spellEnd"/>
      <w:r w:rsidRPr="00832B10">
        <w:rPr>
          <w:sz w:val="28"/>
          <w:szCs w:val="28"/>
        </w:rPr>
        <w:t xml:space="preserve"> ГЭС» по итогам 1 квартала 2025 года согласно приложению № 1 к настоящему решению.</w:t>
      </w:r>
    </w:p>
    <w:p w:rsidR="006B45B0" w:rsidRDefault="006B45B0" w:rsidP="006B45B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У</w:t>
      </w:r>
      <w:r w:rsidRPr="008267DE">
        <w:rPr>
          <w:sz w:val="28"/>
          <w:szCs w:val="28"/>
          <w:lang w:val="kk-KZ"/>
        </w:rPr>
        <w:t>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1 квартал 2025 года согласно приложению № 2 к настоящему решению.</w:t>
      </w:r>
    </w:p>
    <w:p w:rsidR="006B45B0" w:rsidRDefault="006B45B0" w:rsidP="006B4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Принять к сведению Отчет Обудсмена АО «Бухтарминская ГЭС» о результатах проведенной работы за 2024 год согласно приложению № 3 к настоящему решению.</w:t>
      </w:r>
    </w:p>
    <w:p w:rsidR="006B45B0" w:rsidRDefault="006B45B0" w:rsidP="006B4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Утвердить План работы Омбудсмена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на 2025 год согласно приложению № 4 к настоящему решению. </w:t>
      </w:r>
    </w:p>
    <w:p w:rsidR="006B45B0" w:rsidRDefault="006B45B0" w:rsidP="006B45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Продлить срок полномочий Омбудсмена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</w:t>
      </w:r>
      <w:proofErr w:type="spellStart"/>
      <w:r>
        <w:rPr>
          <w:rFonts w:eastAsia="Calibri"/>
          <w:sz w:val="28"/>
          <w:szCs w:val="28"/>
        </w:rPr>
        <w:t>Акылова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Наримана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Бекетовича</w:t>
      </w:r>
      <w:proofErr w:type="spellEnd"/>
      <w:r>
        <w:rPr>
          <w:rFonts w:eastAsia="Calibri"/>
          <w:sz w:val="28"/>
          <w:szCs w:val="28"/>
        </w:rPr>
        <w:t xml:space="preserve"> на 2 (два) года (до 10 февраля 2027 года).</w:t>
      </w:r>
      <w:proofErr w:type="gramEnd"/>
    </w:p>
    <w:p w:rsidR="006B45B0" w:rsidRDefault="006B45B0" w:rsidP="006B45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Вознаграждение и компенсацию расходов Омбудсмену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</w:t>
      </w:r>
      <w:proofErr w:type="spellStart"/>
      <w:r>
        <w:rPr>
          <w:sz w:val="28"/>
          <w:szCs w:val="28"/>
        </w:rPr>
        <w:t>Акылову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Бекетовичу</w:t>
      </w:r>
      <w:proofErr w:type="spellEnd"/>
      <w:r>
        <w:rPr>
          <w:sz w:val="28"/>
          <w:szCs w:val="28"/>
        </w:rPr>
        <w:t xml:space="preserve"> за исполнение им своих обязанностей не выплачивать.</w:t>
      </w:r>
    </w:p>
    <w:p w:rsidR="006B45B0" w:rsidRDefault="006B45B0" w:rsidP="006B45B0">
      <w:pPr>
        <w:pStyle w:val="a4"/>
        <w:jc w:val="center"/>
        <w:rPr>
          <w:b/>
          <w:sz w:val="28"/>
          <w:szCs w:val="28"/>
        </w:rPr>
      </w:pPr>
    </w:p>
    <w:p w:rsidR="006B45B0" w:rsidRPr="000F2BE5" w:rsidRDefault="006B45B0" w:rsidP="006B45B0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6B45B0" w:rsidRPr="006B45B0" w:rsidRDefault="006B45B0" w:rsidP="006B45B0">
      <w:pPr>
        <w:jc w:val="both"/>
        <w:rPr>
          <w:b/>
          <w:bCs/>
          <w:sz w:val="28"/>
          <w:szCs w:val="28"/>
        </w:rPr>
      </w:pPr>
    </w:p>
    <w:p w:rsidR="004450A6" w:rsidRPr="005430C4" w:rsidRDefault="004450A6" w:rsidP="004450A6">
      <w:pPr>
        <w:ind w:firstLine="567"/>
        <w:jc w:val="both"/>
        <w:rPr>
          <w:sz w:val="28"/>
          <w:szCs w:val="28"/>
        </w:rPr>
      </w:pPr>
      <w:r w:rsidRPr="004450A6">
        <w:rPr>
          <w:b/>
          <w:sz w:val="28"/>
          <w:szCs w:val="28"/>
        </w:rPr>
        <w:t>22.04.2025</w:t>
      </w:r>
      <w:r>
        <w:rPr>
          <w:b/>
          <w:sz w:val="28"/>
          <w:szCs w:val="28"/>
        </w:rPr>
        <w:t xml:space="preserve"> </w:t>
      </w:r>
      <w:r w:rsidRPr="004450A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47EB1">
        <w:rPr>
          <w:sz w:val="28"/>
          <w:szCs w:val="28"/>
        </w:rPr>
        <w:t>Советом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им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D47EB1">
        <w:rPr>
          <w:sz w:val="28"/>
          <w:szCs w:val="28"/>
        </w:rPr>
        <w:t xml:space="preserve"> (Протокол № 1-12</w:t>
      </w:r>
      <w:r>
        <w:rPr>
          <w:sz w:val="28"/>
          <w:szCs w:val="28"/>
        </w:rPr>
        <w:t>9</w:t>
      </w:r>
      <w:r w:rsidRPr="00D47EB1">
        <w:rPr>
          <w:sz w:val="28"/>
          <w:szCs w:val="28"/>
        </w:rPr>
        <w:t xml:space="preserve"> от </w:t>
      </w:r>
      <w:r w:rsidRPr="005430C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430C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430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430C4">
        <w:rPr>
          <w:sz w:val="28"/>
          <w:szCs w:val="28"/>
        </w:rPr>
        <w:t>г.):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21E73">
        <w:rPr>
          <w:color w:val="000000"/>
          <w:sz w:val="28"/>
          <w:szCs w:val="28"/>
        </w:rPr>
        <w:t xml:space="preserve">О заключении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</w:t>
      </w:r>
      <w:r w:rsidRPr="00F21E73">
        <w:rPr>
          <w:color w:val="000000"/>
          <w:sz w:val="28"/>
          <w:szCs w:val="28"/>
        </w:rPr>
        <w:t xml:space="preserve">Дополнительного соглашения №1  </w:t>
      </w:r>
      <w:proofErr w:type="gramStart"/>
      <w:r w:rsidRPr="00F21E73">
        <w:rPr>
          <w:color w:val="000000"/>
          <w:sz w:val="28"/>
          <w:szCs w:val="28"/>
        </w:rPr>
        <w:t>к</w:t>
      </w:r>
      <w:proofErr w:type="gramEnd"/>
      <w:r w:rsidRPr="00F21E73">
        <w:rPr>
          <w:color w:val="000000"/>
          <w:sz w:val="28"/>
          <w:szCs w:val="28"/>
        </w:rPr>
        <w:t xml:space="preserve"> </w:t>
      </w:r>
      <w:proofErr w:type="gramStart"/>
      <w:r w:rsidRPr="00F21E73">
        <w:rPr>
          <w:color w:val="000000"/>
          <w:sz w:val="28"/>
          <w:szCs w:val="28"/>
        </w:rPr>
        <w:t>Соглашения</w:t>
      </w:r>
      <w:proofErr w:type="gramEnd"/>
      <w:r w:rsidRPr="00F21E73">
        <w:rPr>
          <w:color w:val="000000"/>
          <w:sz w:val="28"/>
          <w:szCs w:val="28"/>
        </w:rPr>
        <w:t xml:space="preserve"> об открытии реверсивной линии финансовой помощи от </w:t>
      </w:r>
      <w:r>
        <w:rPr>
          <w:color w:val="000000"/>
          <w:sz w:val="28"/>
          <w:szCs w:val="28"/>
        </w:rPr>
        <w:t>22 апреля 2024 года №С-14.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</w:t>
      </w:r>
      <w:r w:rsidRPr="00AC091E">
        <w:rPr>
          <w:color w:val="000000"/>
          <w:sz w:val="28"/>
          <w:szCs w:val="28"/>
        </w:rPr>
        <w:t>Увеличить обязательства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на величину, составляющую десять и более процентов размера его собственного капитала, и заключить крупную сделку (менее пятидесяти процентов от общего размера балансовой стоимости активов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на дату принятия решения о сделке), в совершении которой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имеется заинтересованность, путем подписания дополнительного соглашения №1 к соглашению об открытии реверсивной линии финансовой помощи</w:t>
      </w:r>
      <w:proofErr w:type="gramEnd"/>
      <w:r w:rsidRPr="00AC091E">
        <w:rPr>
          <w:color w:val="000000"/>
          <w:sz w:val="28"/>
          <w:szCs w:val="28"/>
        </w:rPr>
        <w:t xml:space="preserve">  от 22 апреля 2024 года №С-14, заключенному между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и  АО «</w:t>
      </w:r>
      <w:proofErr w:type="spellStart"/>
      <w:r w:rsidRPr="00AC091E">
        <w:rPr>
          <w:color w:val="000000"/>
          <w:sz w:val="28"/>
          <w:szCs w:val="28"/>
        </w:rPr>
        <w:t>Самрук-Энерго</w:t>
      </w:r>
      <w:proofErr w:type="spellEnd"/>
      <w:r w:rsidRPr="00AC091E">
        <w:rPr>
          <w:color w:val="000000"/>
          <w:sz w:val="28"/>
          <w:szCs w:val="28"/>
        </w:rPr>
        <w:t xml:space="preserve">», согласно приложению к настоящему решению (далее – Дополнительное соглашение). 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C091E">
        <w:rPr>
          <w:color w:val="000000"/>
          <w:sz w:val="28"/>
          <w:szCs w:val="28"/>
        </w:rPr>
        <w:t>Уполномочить директора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Рубцова С.Н.  подписать Дополнительное  соглашение,  а также в установленном законодательством Республики Казахстан порядке принять необходимые меры, вытекающие из настоящего решения.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созыве годового общего собрания акционеров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ГЭС»: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 С</w:t>
      </w:r>
      <w:r w:rsidRPr="00701E65">
        <w:rPr>
          <w:sz w:val="28"/>
          <w:szCs w:val="28"/>
        </w:rPr>
        <w:t xml:space="preserve">озвать годовое общее собрание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22 мая 2025 года в 12.00 часов по адресу:</w:t>
      </w:r>
      <w:r w:rsidRPr="00B04693">
        <w:rPr>
          <w:sz w:val="28"/>
          <w:szCs w:val="28"/>
        </w:rPr>
        <w:t xml:space="preserve"> </w:t>
      </w:r>
      <w:r w:rsidRPr="009B03E5">
        <w:rPr>
          <w:sz w:val="28"/>
          <w:szCs w:val="28"/>
        </w:rPr>
        <w:t>Республика Казахстан, Восточно-Казахстанская область, район Алтай, гор</w:t>
      </w:r>
      <w:r>
        <w:rPr>
          <w:sz w:val="28"/>
          <w:szCs w:val="28"/>
        </w:rPr>
        <w:t xml:space="preserve">од Серебрянск, улица </w:t>
      </w:r>
      <w:proofErr w:type="spellStart"/>
      <w:r>
        <w:rPr>
          <w:sz w:val="28"/>
          <w:szCs w:val="28"/>
        </w:rPr>
        <w:t>Графтио</w:t>
      </w:r>
      <w:proofErr w:type="spellEnd"/>
      <w:r>
        <w:rPr>
          <w:sz w:val="28"/>
          <w:szCs w:val="28"/>
        </w:rPr>
        <w:t>, 5.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</w:t>
      </w:r>
      <w:r w:rsidRPr="009B03E5">
        <w:rPr>
          <w:sz w:val="28"/>
          <w:szCs w:val="28"/>
        </w:rPr>
        <w:t xml:space="preserve">пределить время начала регистрации лиц, участвующих в годовом общем собрании акционеров Общества </w:t>
      </w:r>
      <w:r>
        <w:rPr>
          <w:sz w:val="28"/>
          <w:szCs w:val="28"/>
        </w:rPr>
        <w:t xml:space="preserve">на </w:t>
      </w:r>
      <w:r w:rsidRPr="009B03E5">
        <w:rPr>
          <w:sz w:val="28"/>
          <w:szCs w:val="28"/>
        </w:rPr>
        <w:t>11.00 часов</w:t>
      </w:r>
      <w:r>
        <w:rPr>
          <w:sz w:val="28"/>
          <w:szCs w:val="28"/>
        </w:rPr>
        <w:t>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Определить дату проведения повторного годового общего собрания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23 мая 2025 года.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4. Определить время проведения п</w:t>
      </w:r>
      <w:r>
        <w:rPr>
          <w:sz w:val="28"/>
          <w:szCs w:val="28"/>
        </w:rPr>
        <w:t>овторного</w:t>
      </w:r>
      <w:r w:rsidRPr="009B03E5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B03E5">
        <w:rPr>
          <w:sz w:val="28"/>
          <w:szCs w:val="28"/>
        </w:rPr>
        <w:t xml:space="preserve">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на</w:t>
      </w:r>
      <w:r w:rsidRPr="009B03E5">
        <w:rPr>
          <w:sz w:val="28"/>
          <w:szCs w:val="28"/>
        </w:rPr>
        <w:t xml:space="preserve"> 12.00 часов по</w:t>
      </w:r>
      <w:r>
        <w:rPr>
          <w:sz w:val="28"/>
          <w:szCs w:val="28"/>
        </w:rPr>
        <w:t xml:space="preserve"> адресу, указанному в пункте 1 настоящего решения, с повесткой дня </w:t>
      </w:r>
      <w:r w:rsidRPr="009B03E5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B03E5">
        <w:rPr>
          <w:sz w:val="28"/>
          <w:szCs w:val="28"/>
        </w:rPr>
        <w:t xml:space="preserve"> акционеров</w:t>
      </w:r>
      <w:r w:rsidRPr="004F0161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определенной в пункте 6 настоящего решения.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Определить время начала </w:t>
      </w:r>
      <w:r w:rsidRPr="004F0161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4F0161">
        <w:rPr>
          <w:sz w:val="28"/>
          <w:szCs w:val="28"/>
        </w:rPr>
        <w:t xml:space="preserve"> лиц, участвующих в повторном годовом об</w:t>
      </w:r>
      <w:r>
        <w:rPr>
          <w:sz w:val="28"/>
          <w:szCs w:val="28"/>
        </w:rPr>
        <w:t xml:space="preserve">щем собрании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на</w:t>
      </w:r>
      <w:r w:rsidRPr="004F016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4F0161">
        <w:rPr>
          <w:sz w:val="28"/>
          <w:szCs w:val="28"/>
        </w:rPr>
        <w:t>.</w:t>
      </w:r>
      <w:r w:rsidRPr="00385864">
        <w:rPr>
          <w:sz w:val="28"/>
          <w:szCs w:val="28"/>
        </w:rPr>
        <w:t>0</w:t>
      </w:r>
      <w:r w:rsidRPr="004F0161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Сформировать следующую повестку дня </w:t>
      </w:r>
      <w:r w:rsidRPr="00701E65">
        <w:rPr>
          <w:sz w:val="28"/>
          <w:szCs w:val="28"/>
        </w:rPr>
        <w:t>годового общего собрания акционеров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ГЭС»:</w:t>
      </w:r>
    </w:p>
    <w:p w:rsidR="004450A6" w:rsidRPr="007556EA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701E65">
        <w:rPr>
          <w:sz w:val="28"/>
          <w:szCs w:val="28"/>
        </w:rPr>
        <w:t>Об определении количествен</w:t>
      </w:r>
      <w:r>
        <w:rPr>
          <w:sz w:val="28"/>
          <w:szCs w:val="28"/>
        </w:rPr>
        <w:t xml:space="preserve">ного состава счетной комиссии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>
        <w:rPr>
          <w:sz w:val="28"/>
          <w:szCs w:val="28"/>
        </w:rPr>
        <w:t>, избрании ее членов;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701E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1E65">
        <w:rPr>
          <w:sz w:val="28"/>
          <w:szCs w:val="28"/>
        </w:rPr>
        <w:t xml:space="preserve">Об утверждении повестки дня годового общего собрания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701E65">
        <w:rPr>
          <w:sz w:val="28"/>
          <w:szCs w:val="28"/>
        </w:rPr>
        <w:t xml:space="preserve">.  Об обращениях акционеров на действия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701E65">
        <w:rPr>
          <w:sz w:val="28"/>
          <w:szCs w:val="28"/>
        </w:rPr>
        <w:t xml:space="preserve"> и его должностны</w:t>
      </w:r>
      <w:r>
        <w:rPr>
          <w:sz w:val="28"/>
          <w:szCs w:val="28"/>
        </w:rPr>
        <w:t>х лиц, и итогах их рассмотрения;</w:t>
      </w:r>
    </w:p>
    <w:p w:rsidR="004450A6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701E65">
        <w:rPr>
          <w:sz w:val="28"/>
          <w:szCs w:val="28"/>
        </w:rPr>
        <w:t xml:space="preserve">.  Об утверждении годовой финансовой отчетности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701E65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701E65">
        <w:rPr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4F0161">
        <w:rPr>
          <w:sz w:val="28"/>
          <w:szCs w:val="28"/>
        </w:rPr>
        <w:t xml:space="preserve">Об утверждении порядка распределения чистого дохода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 xml:space="preserve"> за отчетный финансовый 202</w:t>
      </w:r>
      <w:r>
        <w:rPr>
          <w:sz w:val="28"/>
          <w:szCs w:val="28"/>
        </w:rPr>
        <w:t>4</w:t>
      </w:r>
      <w:r w:rsidRPr="004F0161">
        <w:rPr>
          <w:sz w:val="28"/>
          <w:szCs w:val="28"/>
        </w:rPr>
        <w:t xml:space="preserve"> год, принятии решения о выплате дивидендов по простым акциям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 xml:space="preserve"> и утверждении размера дивиденда в расчете на одну простую акцию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>.</w:t>
      </w:r>
    </w:p>
    <w:p w:rsidR="004450A6" w:rsidRDefault="004450A6" w:rsidP="004450A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датой составления списка акционеров,</w:t>
      </w:r>
      <w:r w:rsidRPr="00866DC3">
        <w:rPr>
          <w:sz w:val="28"/>
          <w:szCs w:val="28"/>
        </w:rPr>
        <w:t xml:space="preserve"> </w:t>
      </w:r>
      <w:r w:rsidRPr="009B03E5">
        <w:rPr>
          <w:sz w:val="28"/>
          <w:szCs w:val="28"/>
        </w:rPr>
        <w:t>имеющих право</w:t>
      </w:r>
      <w:r>
        <w:rPr>
          <w:sz w:val="28"/>
          <w:szCs w:val="28"/>
        </w:rPr>
        <w:t xml:space="preserve"> принимать участие</w:t>
      </w:r>
      <w:r w:rsidRPr="009B03E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общем собрании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и голосовать на нем </w:t>
      </w:r>
      <w:r w:rsidRPr="009B03E5">
        <w:rPr>
          <w:sz w:val="28"/>
          <w:szCs w:val="28"/>
        </w:rPr>
        <w:t>12 мая 2025 года;</w:t>
      </w:r>
    </w:p>
    <w:p w:rsidR="004450A6" w:rsidRPr="009B03E5" w:rsidRDefault="004450A6" w:rsidP="004450A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9B03E5">
        <w:rPr>
          <w:sz w:val="28"/>
          <w:szCs w:val="28"/>
        </w:rPr>
        <w:t xml:space="preserve"> </w:t>
      </w:r>
      <w:r w:rsidRPr="00AC091E">
        <w:rPr>
          <w:color w:val="000000"/>
          <w:sz w:val="28"/>
          <w:szCs w:val="28"/>
        </w:rPr>
        <w:t>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</w:t>
      </w:r>
      <w:r>
        <w:rPr>
          <w:color w:val="000000"/>
          <w:sz w:val="28"/>
          <w:szCs w:val="28"/>
        </w:rPr>
        <w:t>(</w:t>
      </w:r>
      <w:r w:rsidRPr="00AC091E">
        <w:rPr>
          <w:color w:val="000000"/>
          <w:sz w:val="28"/>
          <w:szCs w:val="28"/>
        </w:rPr>
        <w:t>Рубцова С.Н.</w:t>
      </w:r>
      <w:r>
        <w:rPr>
          <w:color w:val="000000"/>
          <w:sz w:val="28"/>
          <w:szCs w:val="28"/>
        </w:rPr>
        <w:t xml:space="preserve">) в установленном порядке </w:t>
      </w:r>
      <w:r w:rsidRPr="00AC091E">
        <w:rPr>
          <w:color w:val="000000"/>
          <w:sz w:val="28"/>
          <w:szCs w:val="28"/>
        </w:rPr>
        <w:t>принять необходимые меры, вытекающие из настоящего решения</w:t>
      </w:r>
      <w:r>
        <w:rPr>
          <w:color w:val="000000"/>
          <w:sz w:val="28"/>
          <w:szCs w:val="28"/>
        </w:rPr>
        <w:t>.</w:t>
      </w:r>
    </w:p>
    <w:p w:rsidR="004450A6" w:rsidRPr="004450A6" w:rsidRDefault="004450A6" w:rsidP="004450A6">
      <w:pPr>
        <w:jc w:val="both"/>
        <w:rPr>
          <w:sz w:val="28"/>
          <w:szCs w:val="28"/>
        </w:rPr>
      </w:pPr>
    </w:p>
    <w:p w:rsidR="0011334E" w:rsidRPr="005430C4" w:rsidRDefault="0011334E" w:rsidP="002E00F0">
      <w:pPr>
        <w:ind w:firstLine="567"/>
        <w:jc w:val="both"/>
        <w:rPr>
          <w:color w:val="000000"/>
          <w:sz w:val="28"/>
          <w:szCs w:val="28"/>
        </w:rPr>
      </w:pPr>
    </w:p>
    <w:p w:rsidR="00E13642" w:rsidRPr="000F2BE5" w:rsidRDefault="00E13642" w:rsidP="00E13642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E13642" w:rsidRPr="000F2BE5" w:rsidRDefault="00E13642" w:rsidP="00E13642">
      <w:pPr>
        <w:ind w:firstLine="708"/>
        <w:jc w:val="both"/>
        <w:rPr>
          <w:b/>
          <w:sz w:val="28"/>
          <w:szCs w:val="28"/>
        </w:rPr>
      </w:pPr>
    </w:p>
    <w:p w:rsidR="00E13642" w:rsidRPr="00F72E48" w:rsidRDefault="00E13642" w:rsidP="00E13642">
      <w:pPr>
        <w:ind w:firstLine="567"/>
        <w:jc w:val="both"/>
        <w:rPr>
          <w:sz w:val="28"/>
          <w:szCs w:val="28"/>
        </w:rPr>
      </w:pPr>
      <w:r w:rsidRPr="0011334E">
        <w:rPr>
          <w:b/>
          <w:sz w:val="28"/>
          <w:szCs w:val="28"/>
        </w:rPr>
        <w:t>28.03.2025 года</w:t>
      </w:r>
      <w:r w:rsidRPr="00F72E48">
        <w:rPr>
          <w:sz w:val="28"/>
          <w:szCs w:val="28"/>
        </w:rPr>
        <w:t xml:space="preserve"> Советом директоров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были рассмотрены и приняты решения по следующим вопросам (Протокол № 1-128 от 28.03.2025г.):</w:t>
      </w:r>
    </w:p>
    <w:p w:rsidR="00E13642" w:rsidRPr="00F72E48" w:rsidRDefault="00E13642" w:rsidP="00E13642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1. Рассмотреть  Отчета об исполнении ключевых показателей деятельности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по итогам 2024 года.</w:t>
      </w:r>
    </w:p>
    <w:p w:rsidR="00E13642" w:rsidRPr="00F72E48" w:rsidRDefault="00E13642" w:rsidP="00E13642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Принять к сведению Отчет об исполнении ключевых показателей деятельности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по итогам 2024 года, согласно приложению к настоящему решению.</w:t>
      </w:r>
    </w:p>
    <w:p w:rsidR="00E13642" w:rsidRPr="00F72E48" w:rsidRDefault="00E13642" w:rsidP="00E13642">
      <w:pPr>
        <w:pStyle w:val="a8"/>
        <w:numPr>
          <w:ilvl w:val="0"/>
          <w:numId w:val="14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Утвердить Отчета по управлению рисками с описанием и анализом ключевых рисков, а также сведениями по реализации планов и программ по минимизации рисков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за 4 квартал 2024 года:</w:t>
      </w:r>
    </w:p>
    <w:p w:rsidR="00E13642" w:rsidRPr="00F72E48" w:rsidRDefault="00E13642" w:rsidP="00E13642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Предварительно утвердить годовую финансовую отчетность </w:t>
      </w:r>
      <w:r w:rsidRPr="00F72E48">
        <w:rPr>
          <w:rStyle w:val="a6"/>
          <w:i w:val="0"/>
          <w:sz w:val="28"/>
          <w:szCs w:val="28"/>
        </w:rPr>
        <w:t>АО 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</w:t>
      </w:r>
      <w:r w:rsidRPr="00F72E48">
        <w:rPr>
          <w:rStyle w:val="a6"/>
          <w:sz w:val="28"/>
          <w:szCs w:val="28"/>
        </w:rPr>
        <w:t xml:space="preserve"> </w:t>
      </w:r>
      <w:r w:rsidRPr="00F72E48">
        <w:rPr>
          <w:sz w:val="28"/>
          <w:szCs w:val="28"/>
        </w:rPr>
        <w:t>за 2024 год.</w:t>
      </w:r>
    </w:p>
    <w:p w:rsidR="00E13642" w:rsidRPr="00F72E48" w:rsidRDefault="00E13642" w:rsidP="00E13642">
      <w:pPr>
        <w:pStyle w:val="a8"/>
        <w:ind w:left="0" w:firstLine="1134"/>
        <w:jc w:val="both"/>
      </w:pPr>
      <w:r w:rsidRPr="00F72E48">
        <w:rPr>
          <w:rStyle w:val="a6"/>
          <w:i w:val="0"/>
          <w:sz w:val="28"/>
          <w:szCs w:val="28"/>
        </w:rPr>
        <w:lastRenderedPageBreak/>
        <w:t xml:space="preserve"> </w:t>
      </w:r>
      <w:r w:rsidRPr="00F72E48">
        <w:rPr>
          <w:sz w:val="28"/>
          <w:szCs w:val="28"/>
        </w:rPr>
        <w:t xml:space="preserve">Представить </w:t>
      </w:r>
      <w:r w:rsidRPr="00F72E48">
        <w:rPr>
          <w:color w:val="000000"/>
          <w:sz w:val="28"/>
          <w:szCs w:val="28"/>
        </w:rPr>
        <w:t xml:space="preserve">годовую финансовую отчетность </w:t>
      </w:r>
      <w:r w:rsidRPr="00F72E48">
        <w:rPr>
          <w:rStyle w:val="a6"/>
          <w:i w:val="0"/>
          <w:sz w:val="28"/>
          <w:szCs w:val="28"/>
        </w:rPr>
        <w:t>АО 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 </w:t>
      </w:r>
      <w:r w:rsidRPr="00F72E48">
        <w:rPr>
          <w:sz w:val="28"/>
          <w:szCs w:val="28"/>
        </w:rPr>
        <w:t xml:space="preserve">за </w:t>
      </w:r>
      <w:r w:rsidRPr="00F72E48">
        <w:rPr>
          <w:rStyle w:val="a6"/>
          <w:i w:val="0"/>
          <w:sz w:val="28"/>
          <w:szCs w:val="28"/>
        </w:rPr>
        <w:t>2024 год</w:t>
      </w:r>
      <w:r w:rsidRPr="00F72E48">
        <w:rPr>
          <w:sz w:val="28"/>
          <w:szCs w:val="28"/>
        </w:rPr>
        <w:t xml:space="preserve"> на утверждение годовому общему собранию акционеров.</w:t>
      </w:r>
    </w:p>
    <w:p w:rsidR="00E13642" w:rsidRPr="00F72E48" w:rsidRDefault="00E13642" w:rsidP="00E13642">
      <w:pPr>
        <w:pStyle w:val="a8"/>
        <w:ind w:left="0" w:firstLine="1134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 </w:t>
      </w:r>
      <w:proofErr w:type="gramStart"/>
      <w:r w:rsidRPr="00F72E48">
        <w:rPr>
          <w:sz w:val="28"/>
          <w:szCs w:val="28"/>
        </w:rPr>
        <w:t xml:space="preserve">Предложить годовому общему собранию акционеров следующий порядок распределения чистого дохода </w:t>
      </w:r>
      <w:r w:rsidRPr="00F72E48">
        <w:rPr>
          <w:color w:val="000000"/>
          <w:sz w:val="28"/>
          <w:szCs w:val="28"/>
        </w:rPr>
        <w:t>Общества</w:t>
      </w:r>
      <w:r w:rsidRPr="00F72E48">
        <w:rPr>
          <w:rStyle w:val="a6"/>
          <w:i w:val="0"/>
          <w:sz w:val="28"/>
          <w:szCs w:val="28"/>
        </w:rPr>
        <w:t xml:space="preserve"> </w:t>
      </w:r>
      <w:r w:rsidRPr="00F72E48">
        <w:rPr>
          <w:sz w:val="28"/>
          <w:szCs w:val="28"/>
        </w:rPr>
        <w:t xml:space="preserve">за истекший финансовый </w:t>
      </w:r>
      <w:r w:rsidRPr="00F72E48">
        <w:rPr>
          <w:rStyle w:val="a6"/>
          <w:i w:val="0"/>
          <w:sz w:val="28"/>
          <w:szCs w:val="28"/>
        </w:rPr>
        <w:t>2024 год,</w:t>
      </w:r>
      <w:r w:rsidRPr="00F72E48">
        <w:rPr>
          <w:sz w:val="28"/>
          <w:szCs w:val="28"/>
        </w:rPr>
        <w:t xml:space="preserve"> в связи с тем, что по итогам финансово-хозяйственной деятельности в 2024 году в </w:t>
      </w:r>
      <w:r w:rsidRPr="00F72E48">
        <w:rPr>
          <w:color w:val="000000"/>
          <w:sz w:val="28"/>
          <w:szCs w:val="28"/>
        </w:rPr>
        <w:t>Обществе</w:t>
      </w:r>
      <w:r w:rsidRPr="00F72E48">
        <w:rPr>
          <w:sz w:val="28"/>
          <w:szCs w:val="28"/>
        </w:rPr>
        <w:t xml:space="preserve"> сформировался чистый доход в размере </w:t>
      </w:r>
      <w:r w:rsidRPr="00F72E48">
        <w:rPr>
          <w:rStyle w:val="a6"/>
          <w:i w:val="0"/>
          <w:sz w:val="28"/>
          <w:szCs w:val="28"/>
        </w:rPr>
        <w:t>13 189 483 802 (тринадцать миллиардов сто восемьдесят девять миллионов четыреста восемьдесят три тысячи восемьсот два) тенге:</w:t>
      </w:r>
      <w:proofErr w:type="gramEnd"/>
    </w:p>
    <w:p w:rsidR="00E13642" w:rsidRDefault="00E13642" w:rsidP="00E13642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 </w:t>
      </w:r>
      <w:r w:rsidRPr="00F72E48">
        <w:rPr>
          <w:sz w:val="28"/>
          <w:szCs w:val="28"/>
        </w:rPr>
        <w:t xml:space="preserve">чистого дохода определить на выплату дивидендов, в том числе на простые акции Общества – 12 704 332 547 (двенадцать миллиардов семьсот четыре миллиона триста тридцать две тысячи пятьсот сорок семь) тенге, на привилегированные акции </w:t>
      </w:r>
      <w:r w:rsidRPr="00F72E48">
        <w:rPr>
          <w:rStyle w:val="a6"/>
          <w:sz w:val="28"/>
          <w:szCs w:val="28"/>
        </w:rPr>
        <w:t>Общества</w:t>
      </w:r>
      <w:r w:rsidRPr="00F72E48">
        <w:rPr>
          <w:sz w:val="28"/>
          <w:szCs w:val="28"/>
        </w:rPr>
        <w:t xml:space="preserve"> – 485 151 255 (четыреста восемьдесят пять миллионов сто пятьдесят одна тысяча двести пятьдесят пять) тенге.</w:t>
      </w:r>
    </w:p>
    <w:p w:rsidR="00E13642" w:rsidRPr="00F72E48" w:rsidRDefault="00E13642" w:rsidP="00E13642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rStyle w:val="a6"/>
          <w:i w:val="0"/>
          <w:sz w:val="28"/>
          <w:szCs w:val="28"/>
        </w:rPr>
        <w:t>П</w:t>
      </w:r>
      <w:r w:rsidRPr="00F72E48">
        <w:rPr>
          <w:sz w:val="28"/>
          <w:szCs w:val="28"/>
        </w:rPr>
        <w:t xml:space="preserve">редложить годовому общему собранию акционеров Общества определить размер дивиденда за 2024 год в расчёте на одну акцию в размере 833 тенге 79 </w:t>
      </w:r>
      <w:proofErr w:type="spellStart"/>
      <w:r w:rsidRPr="00F72E48">
        <w:rPr>
          <w:sz w:val="28"/>
          <w:szCs w:val="28"/>
        </w:rPr>
        <w:t>тиын</w:t>
      </w:r>
      <w:proofErr w:type="spellEnd"/>
      <w:r w:rsidRPr="00F72E48">
        <w:rPr>
          <w:sz w:val="28"/>
          <w:szCs w:val="28"/>
        </w:rPr>
        <w:t>.</w:t>
      </w:r>
    </w:p>
    <w:p w:rsidR="00E13642" w:rsidRDefault="00E13642" w:rsidP="00E13642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 Директору </w:t>
      </w:r>
      <w:r w:rsidRPr="00F72E48">
        <w:rPr>
          <w:rStyle w:val="a6"/>
          <w:i w:val="0"/>
          <w:sz w:val="28"/>
          <w:szCs w:val="28"/>
        </w:rPr>
        <w:t>АО 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 (Рубцов С. Н.) </w:t>
      </w:r>
      <w:r w:rsidRPr="00F72E48">
        <w:rPr>
          <w:sz w:val="28"/>
          <w:szCs w:val="28"/>
        </w:rPr>
        <w:t>в установленном порядке принять необходимые меры, вытекающие из настоящего решения.</w:t>
      </w:r>
    </w:p>
    <w:p w:rsidR="00E13642" w:rsidRDefault="00E13642" w:rsidP="00E13642">
      <w:pPr>
        <w:pStyle w:val="a4"/>
        <w:jc w:val="center"/>
        <w:rPr>
          <w:b/>
          <w:sz w:val="28"/>
          <w:szCs w:val="28"/>
        </w:rPr>
      </w:pPr>
    </w:p>
    <w:p w:rsidR="00E13642" w:rsidRPr="000F2BE5" w:rsidRDefault="00E13642" w:rsidP="00E13642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E13642" w:rsidRPr="000F2BE5" w:rsidRDefault="00E13642" w:rsidP="00E13642">
      <w:pPr>
        <w:ind w:firstLine="708"/>
        <w:jc w:val="both"/>
        <w:rPr>
          <w:b/>
          <w:sz w:val="28"/>
          <w:szCs w:val="28"/>
        </w:rPr>
      </w:pPr>
    </w:p>
    <w:p w:rsidR="00E13642" w:rsidRPr="005430C4" w:rsidRDefault="00E13642" w:rsidP="00E13642">
      <w:pPr>
        <w:ind w:firstLine="567"/>
        <w:jc w:val="both"/>
        <w:rPr>
          <w:sz w:val="28"/>
          <w:szCs w:val="28"/>
        </w:rPr>
      </w:pPr>
      <w:r w:rsidRPr="0011334E">
        <w:rPr>
          <w:b/>
          <w:sz w:val="28"/>
          <w:szCs w:val="28"/>
        </w:rPr>
        <w:t>20.02.2025</w:t>
      </w:r>
      <w:r>
        <w:rPr>
          <w:b/>
          <w:sz w:val="28"/>
          <w:szCs w:val="28"/>
        </w:rPr>
        <w:t xml:space="preserve"> </w:t>
      </w:r>
      <w:proofErr w:type="spellStart"/>
      <w:r w:rsidRPr="0011334E">
        <w:rPr>
          <w:b/>
          <w:sz w:val="28"/>
          <w:szCs w:val="28"/>
        </w:rPr>
        <w:t>года</w:t>
      </w:r>
      <w:r w:rsidRPr="00D47EB1">
        <w:rPr>
          <w:sz w:val="28"/>
          <w:szCs w:val="28"/>
        </w:rPr>
        <w:t>Советом</w:t>
      </w:r>
      <w:proofErr w:type="spellEnd"/>
      <w:r w:rsidRPr="00D47EB1">
        <w:rPr>
          <w:sz w:val="28"/>
          <w:szCs w:val="28"/>
        </w:rPr>
        <w:t xml:space="preserve">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ему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47EB1">
        <w:rPr>
          <w:sz w:val="28"/>
          <w:szCs w:val="28"/>
        </w:rPr>
        <w:t xml:space="preserve"> (Протокол № 1-12</w:t>
      </w:r>
      <w:r>
        <w:rPr>
          <w:sz w:val="28"/>
          <w:szCs w:val="28"/>
        </w:rPr>
        <w:t>7</w:t>
      </w:r>
      <w:r w:rsidRPr="00D47EB1">
        <w:rPr>
          <w:sz w:val="28"/>
          <w:szCs w:val="28"/>
        </w:rPr>
        <w:t xml:space="preserve"> от </w:t>
      </w:r>
      <w:r w:rsidRPr="005430C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430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430C4"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 w:rsidRPr="005430C4">
        <w:rPr>
          <w:sz w:val="28"/>
          <w:szCs w:val="28"/>
        </w:rPr>
        <w:t>г.):</w:t>
      </w:r>
    </w:p>
    <w:p w:rsidR="00E13642" w:rsidRPr="00DA37F3" w:rsidRDefault="00E13642" w:rsidP="00E13642">
      <w:pPr>
        <w:numPr>
          <w:ilvl w:val="0"/>
          <w:numId w:val="13"/>
        </w:numPr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заключить Договор аренды Имущественного комплекса 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Бухтарминской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гидроэлектростанциис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ТОО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Казцинк</w:t>
      </w:r>
      <w:proofErr w:type="spellEnd"/>
      <w:r w:rsidRPr="00DA37F3">
        <w:rPr>
          <w:rFonts w:eastAsia="Calibri"/>
          <w:sz w:val="28"/>
          <w:szCs w:val="28"/>
          <w:lang w:eastAsia="en-US"/>
        </w:rPr>
        <w:t>», как:</w:t>
      </w:r>
    </w:p>
    <w:p w:rsidR="00E13642" w:rsidRPr="00DA37F3" w:rsidRDefault="00E13642" w:rsidP="00E13642">
      <w:pPr>
        <w:tabs>
          <w:tab w:val="left" w:pos="709"/>
        </w:tabs>
        <w:ind w:firstLine="567"/>
        <w:jc w:val="both"/>
        <w:rPr>
          <w:color w:val="000000"/>
          <w:spacing w:val="2"/>
          <w:sz w:val="28"/>
          <w:szCs w:val="28"/>
          <w:lang w:val="kk-KZ" w:eastAsia="kk-KZ"/>
        </w:rPr>
      </w:pPr>
      <w:proofErr w:type="gramStart"/>
      <w:r w:rsidRPr="00DA37F3">
        <w:rPr>
          <w:rFonts w:eastAsia="Calibri"/>
          <w:sz w:val="28"/>
          <w:szCs w:val="28"/>
          <w:lang w:eastAsia="en-US"/>
        </w:rPr>
        <w:t>- крупную сделку</w:t>
      </w:r>
      <w:r w:rsidRPr="00DA37F3">
        <w:rPr>
          <w:rFonts w:eastAsia="Calibri"/>
          <w:sz w:val="32"/>
          <w:szCs w:val="28"/>
          <w:lang w:eastAsia="en-US"/>
        </w:rPr>
        <w:t xml:space="preserve">, </w:t>
      </w:r>
      <w:r w:rsidRPr="00DA37F3">
        <w:rPr>
          <w:color w:val="000000"/>
          <w:spacing w:val="2"/>
          <w:sz w:val="28"/>
          <w:szCs w:val="28"/>
          <w:lang w:val="kk-KZ" w:eastAsia="kk-KZ"/>
        </w:rPr>
        <w:t>в результате которой (которых) Обществом приобретается или отчуждается (может быть приобретено или отчуждено) имущество, стоимость которого составляет двадцать пять и более процентов от общего размера балансовой стоимости активов Общества;</w:t>
      </w:r>
      <w:proofErr w:type="gramEnd"/>
    </w:p>
    <w:p w:rsidR="00E13642" w:rsidRPr="00DA37F3" w:rsidRDefault="00E13642" w:rsidP="00E13642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color w:val="000000"/>
          <w:spacing w:val="2"/>
          <w:sz w:val="28"/>
          <w:szCs w:val="28"/>
          <w:lang w:val="kk-KZ" w:eastAsia="kk-KZ"/>
        </w:rPr>
        <w:tab/>
        <w:t xml:space="preserve">- </w:t>
      </w:r>
      <w:r w:rsidRPr="00DA37F3">
        <w:rPr>
          <w:rFonts w:eastAsia="Calibri"/>
          <w:sz w:val="28"/>
          <w:szCs w:val="28"/>
          <w:lang w:eastAsia="en-US"/>
        </w:rPr>
        <w:t>сделку, увеличивающую обязательства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на величину, составляющую десять и более процентов размера его собстве</w:t>
      </w:r>
      <w:r>
        <w:rPr>
          <w:rFonts w:eastAsia="Calibri"/>
          <w:sz w:val="28"/>
          <w:szCs w:val="28"/>
          <w:lang w:eastAsia="en-US"/>
        </w:rPr>
        <w:t>нного капитала</w:t>
      </w:r>
      <w:r w:rsidRPr="00DA37F3">
        <w:rPr>
          <w:rFonts w:eastAsia="Calibri"/>
          <w:sz w:val="28"/>
          <w:szCs w:val="28"/>
          <w:lang w:eastAsia="en-US"/>
        </w:rPr>
        <w:t xml:space="preserve">. </w:t>
      </w:r>
    </w:p>
    <w:p w:rsidR="00E13642" w:rsidRPr="00DA37F3" w:rsidRDefault="00E13642" w:rsidP="00E13642">
      <w:pPr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Директору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Рубцову С.Н. в установленном законодательством Республики Казахстан порядке обеспечить принятие  необходимых мер, вытекающих из настоящего решения, в том числе:</w:t>
      </w:r>
    </w:p>
    <w:p w:rsidR="00E13642" w:rsidRPr="00DA37F3" w:rsidRDefault="00E13642" w:rsidP="00E13642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- по вынесению вопроса, предусмотренного пунктом 1 настоящего решения на рассмотрение акционера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ГЭС», владеющего всеми голосующими акциями в соответствии со статьей 35 Закона РК «Об акционерных обществах»;</w:t>
      </w:r>
    </w:p>
    <w:p w:rsidR="00E13642" w:rsidRPr="00DA37F3" w:rsidRDefault="00E13642" w:rsidP="00E13642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 xml:space="preserve">- по получению разрешения Правительства РК на обременение стратегического объекта правами третьих лиц. </w:t>
      </w:r>
    </w:p>
    <w:p w:rsidR="00E13642" w:rsidRDefault="00E13642" w:rsidP="00E13642">
      <w:pPr>
        <w:ind w:firstLine="567"/>
        <w:jc w:val="both"/>
        <w:rPr>
          <w:color w:val="000000"/>
          <w:sz w:val="28"/>
          <w:szCs w:val="28"/>
        </w:rPr>
      </w:pPr>
      <w:r w:rsidRPr="005430C4">
        <w:rPr>
          <w:color w:val="000000"/>
          <w:sz w:val="28"/>
          <w:szCs w:val="28"/>
        </w:rPr>
        <w:t>Итоги голосования: п</w:t>
      </w:r>
      <w:r w:rsidRPr="005430C4">
        <w:rPr>
          <w:rFonts w:eastAsiaTheme="minorHAnsi"/>
          <w:sz w:val="28"/>
          <w:szCs w:val="28"/>
          <w:lang w:eastAsia="en-US"/>
        </w:rPr>
        <w:t xml:space="preserve">о всем вопросам повестки дня члены </w:t>
      </w:r>
      <w:r w:rsidRPr="005430C4">
        <w:rPr>
          <w:sz w:val="28"/>
          <w:szCs w:val="28"/>
        </w:rPr>
        <w:t xml:space="preserve">Совета директоров </w:t>
      </w:r>
      <w:r w:rsidRPr="005430C4">
        <w:rPr>
          <w:rFonts w:eastAsiaTheme="minorHAnsi"/>
          <w:sz w:val="28"/>
          <w:szCs w:val="28"/>
          <w:lang w:eastAsia="en-US"/>
        </w:rPr>
        <w:t>проголосовали «ЗА» единогласно</w:t>
      </w:r>
      <w:r w:rsidRPr="005430C4">
        <w:rPr>
          <w:color w:val="000000"/>
          <w:sz w:val="28"/>
          <w:szCs w:val="28"/>
        </w:rPr>
        <w:t>.</w:t>
      </w:r>
    </w:p>
    <w:p w:rsidR="00E13642" w:rsidRDefault="00E13642" w:rsidP="00E13642">
      <w:pPr>
        <w:ind w:firstLine="567"/>
        <w:jc w:val="both"/>
        <w:rPr>
          <w:color w:val="000000"/>
          <w:sz w:val="28"/>
          <w:szCs w:val="28"/>
        </w:rPr>
      </w:pPr>
    </w:p>
    <w:p w:rsidR="00E13642" w:rsidRDefault="00E13642" w:rsidP="00E13642">
      <w:pPr>
        <w:jc w:val="both"/>
        <w:rPr>
          <w:sz w:val="28"/>
          <w:szCs w:val="28"/>
        </w:rPr>
      </w:pPr>
    </w:p>
    <w:p w:rsidR="00724CAE" w:rsidRPr="005430C4" w:rsidRDefault="00724CAE" w:rsidP="002E00F0">
      <w:pPr>
        <w:ind w:firstLine="567"/>
        <w:jc w:val="both"/>
        <w:rPr>
          <w:color w:val="000000"/>
          <w:sz w:val="28"/>
          <w:szCs w:val="28"/>
        </w:rPr>
      </w:pPr>
    </w:p>
    <w:p w:rsidR="00724CAE" w:rsidRPr="005430C4" w:rsidRDefault="00724CAE" w:rsidP="00724CAE">
      <w:pPr>
        <w:ind w:firstLine="567"/>
        <w:jc w:val="both"/>
        <w:rPr>
          <w:color w:val="000000"/>
          <w:sz w:val="28"/>
          <w:szCs w:val="28"/>
        </w:rPr>
      </w:pPr>
    </w:p>
    <w:p w:rsidR="00724CAE" w:rsidRPr="005430C4" w:rsidRDefault="00724CAE" w:rsidP="00724CAE">
      <w:pPr>
        <w:ind w:firstLine="567"/>
        <w:jc w:val="both"/>
        <w:rPr>
          <w:color w:val="000000"/>
          <w:sz w:val="28"/>
          <w:szCs w:val="28"/>
        </w:rPr>
      </w:pPr>
    </w:p>
    <w:sectPr w:rsidR="00724CAE" w:rsidRPr="005430C4" w:rsidSect="0011020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41"/>
    <w:multiLevelType w:val="hybridMultilevel"/>
    <w:tmpl w:val="32F0A77E"/>
    <w:lvl w:ilvl="0" w:tplc="4180276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BF03D8"/>
    <w:multiLevelType w:val="hybridMultilevel"/>
    <w:tmpl w:val="842ACD06"/>
    <w:lvl w:ilvl="0" w:tplc="E5E8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983"/>
    <w:multiLevelType w:val="hybridMultilevel"/>
    <w:tmpl w:val="311691AC"/>
    <w:lvl w:ilvl="0" w:tplc="D59A1990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D82571"/>
    <w:multiLevelType w:val="hybridMultilevel"/>
    <w:tmpl w:val="83A03556"/>
    <w:lvl w:ilvl="0" w:tplc="1CDECE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F358FB"/>
    <w:multiLevelType w:val="hybridMultilevel"/>
    <w:tmpl w:val="31F6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54CDB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C1927BC"/>
    <w:multiLevelType w:val="hybridMultilevel"/>
    <w:tmpl w:val="8C7E21AE"/>
    <w:lvl w:ilvl="0" w:tplc="6688F1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613B7"/>
    <w:multiLevelType w:val="hybridMultilevel"/>
    <w:tmpl w:val="2C2AC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73FB7"/>
    <w:multiLevelType w:val="hybridMultilevel"/>
    <w:tmpl w:val="B210BA9C"/>
    <w:lvl w:ilvl="0" w:tplc="04BAD4D0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61707E4"/>
    <w:multiLevelType w:val="hybridMultilevel"/>
    <w:tmpl w:val="8C00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4D7D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5B506209"/>
    <w:multiLevelType w:val="hybridMultilevel"/>
    <w:tmpl w:val="842ACD06"/>
    <w:lvl w:ilvl="0" w:tplc="E5E8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25B9"/>
    <w:multiLevelType w:val="hybridMultilevel"/>
    <w:tmpl w:val="14BA8EC8"/>
    <w:lvl w:ilvl="0" w:tplc="F05ECD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9C45AFC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D1574F"/>
    <w:multiLevelType w:val="hybridMultilevel"/>
    <w:tmpl w:val="1BAE2990"/>
    <w:lvl w:ilvl="0" w:tplc="B6348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DE1165"/>
    <w:multiLevelType w:val="hybridMultilevel"/>
    <w:tmpl w:val="A09C1316"/>
    <w:lvl w:ilvl="0" w:tplc="CE3ECD3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C6C"/>
    <w:rsid w:val="000017A0"/>
    <w:rsid w:val="00002759"/>
    <w:rsid w:val="000077D2"/>
    <w:rsid w:val="00021B2D"/>
    <w:rsid w:val="00031463"/>
    <w:rsid w:val="0004262F"/>
    <w:rsid w:val="00046166"/>
    <w:rsid w:val="0006264B"/>
    <w:rsid w:val="00072FEE"/>
    <w:rsid w:val="00087E86"/>
    <w:rsid w:val="000A0D52"/>
    <w:rsid w:val="000A5309"/>
    <w:rsid w:val="000A66E7"/>
    <w:rsid w:val="000C0DB9"/>
    <w:rsid w:val="000D21F3"/>
    <w:rsid w:val="000D4C22"/>
    <w:rsid w:val="000D79D4"/>
    <w:rsid w:val="000E114D"/>
    <w:rsid w:val="000E4704"/>
    <w:rsid w:val="000F2BE5"/>
    <w:rsid w:val="00101F5E"/>
    <w:rsid w:val="00104717"/>
    <w:rsid w:val="00105A43"/>
    <w:rsid w:val="00105F95"/>
    <w:rsid w:val="001061E7"/>
    <w:rsid w:val="0010641D"/>
    <w:rsid w:val="00110201"/>
    <w:rsid w:val="0011334E"/>
    <w:rsid w:val="00116420"/>
    <w:rsid w:val="00121DD0"/>
    <w:rsid w:val="00125037"/>
    <w:rsid w:val="00131BFD"/>
    <w:rsid w:val="00135781"/>
    <w:rsid w:val="001361B7"/>
    <w:rsid w:val="00141397"/>
    <w:rsid w:val="00142ECF"/>
    <w:rsid w:val="00145C62"/>
    <w:rsid w:val="00150858"/>
    <w:rsid w:val="0015250D"/>
    <w:rsid w:val="0016365F"/>
    <w:rsid w:val="00165EBB"/>
    <w:rsid w:val="00174FA2"/>
    <w:rsid w:val="0017645B"/>
    <w:rsid w:val="001919BB"/>
    <w:rsid w:val="00194D48"/>
    <w:rsid w:val="00194E90"/>
    <w:rsid w:val="00195BC6"/>
    <w:rsid w:val="001A04AE"/>
    <w:rsid w:val="001A3AB8"/>
    <w:rsid w:val="001C65BE"/>
    <w:rsid w:val="001E28ED"/>
    <w:rsid w:val="001E55EF"/>
    <w:rsid w:val="001F36C8"/>
    <w:rsid w:val="001F6BA3"/>
    <w:rsid w:val="00211557"/>
    <w:rsid w:val="00213082"/>
    <w:rsid w:val="00217884"/>
    <w:rsid w:val="00230FF9"/>
    <w:rsid w:val="00234146"/>
    <w:rsid w:val="00234D75"/>
    <w:rsid w:val="00240C69"/>
    <w:rsid w:val="00241042"/>
    <w:rsid w:val="0024123C"/>
    <w:rsid w:val="00241C8B"/>
    <w:rsid w:val="00256D6F"/>
    <w:rsid w:val="002975F2"/>
    <w:rsid w:val="002A000A"/>
    <w:rsid w:val="002D1EAB"/>
    <w:rsid w:val="002D4B86"/>
    <w:rsid w:val="002E00F0"/>
    <w:rsid w:val="002E3BD7"/>
    <w:rsid w:val="002F378E"/>
    <w:rsid w:val="002F489F"/>
    <w:rsid w:val="0030159C"/>
    <w:rsid w:val="00301645"/>
    <w:rsid w:val="0032312B"/>
    <w:rsid w:val="00325AA3"/>
    <w:rsid w:val="003306DE"/>
    <w:rsid w:val="00341B8E"/>
    <w:rsid w:val="003421CF"/>
    <w:rsid w:val="00350EF1"/>
    <w:rsid w:val="00353A88"/>
    <w:rsid w:val="00357D7C"/>
    <w:rsid w:val="00357E34"/>
    <w:rsid w:val="0037518B"/>
    <w:rsid w:val="0038043F"/>
    <w:rsid w:val="003815E7"/>
    <w:rsid w:val="00390AEE"/>
    <w:rsid w:val="003928D6"/>
    <w:rsid w:val="00396663"/>
    <w:rsid w:val="003A03E1"/>
    <w:rsid w:val="003A1B19"/>
    <w:rsid w:val="003A4368"/>
    <w:rsid w:val="003B026A"/>
    <w:rsid w:val="003B16E6"/>
    <w:rsid w:val="003B2855"/>
    <w:rsid w:val="003C1E40"/>
    <w:rsid w:val="003D5942"/>
    <w:rsid w:val="003F7354"/>
    <w:rsid w:val="00403C92"/>
    <w:rsid w:val="0041143C"/>
    <w:rsid w:val="00414DA5"/>
    <w:rsid w:val="00430DA2"/>
    <w:rsid w:val="004424B3"/>
    <w:rsid w:val="004450A6"/>
    <w:rsid w:val="00455697"/>
    <w:rsid w:val="004577EC"/>
    <w:rsid w:val="004619F4"/>
    <w:rsid w:val="00480A0C"/>
    <w:rsid w:val="00486AFF"/>
    <w:rsid w:val="00491FBE"/>
    <w:rsid w:val="004A0128"/>
    <w:rsid w:val="004A664B"/>
    <w:rsid w:val="004C5BE7"/>
    <w:rsid w:val="004D165E"/>
    <w:rsid w:val="004E7446"/>
    <w:rsid w:val="004F7E07"/>
    <w:rsid w:val="004F7F8C"/>
    <w:rsid w:val="005206F3"/>
    <w:rsid w:val="00524786"/>
    <w:rsid w:val="00531ADD"/>
    <w:rsid w:val="00536C82"/>
    <w:rsid w:val="005411D7"/>
    <w:rsid w:val="005430C4"/>
    <w:rsid w:val="00572769"/>
    <w:rsid w:val="00575EC4"/>
    <w:rsid w:val="00577848"/>
    <w:rsid w:val="00581F14"/>
    <w:rsid w:val="00586867"/>
    <w:rsid w:val="00587DA3"/>
    <w:rsid w:val="00590652"/>
    <w:rsid w:val="005942A2"/>
    <w:rsid w:val="00596BAC"/>
    <w:rsid w:val="005A0241"/>
    <w:rsid w:val="005B2E6E"/>
    <w:rsid w:val="005C4C60"/>
    <w:rsid w:val="005D1250"/>
    <w:rsid w:val="00600328"/>
    <w:rsid w:val="00601B36"/>
    <w:rsid w:val="0060380B"/>
    <w:rsid w:val="00611EB7"/>
    <w:rsid w:val="00621F4C"/>
    <w:rsid w:val="00624FE8"/>
    <w:rsid w:val="00632FC6"/>
    <w:rsid w:val="00641D5E"/>
    <w:rsid w:val="006429D5"/>
    <w:rsid w:val="00646781"/>
    <w:rsid w:val="00650FFB"/>
    <w:rsid w:val="00651E44"/>
    <w:rsid w:val="00654CB7"/>
    <w:rsid w:val="006577C4"/>
    <w:rsid w:val="006621F9"/>
    <w:rsid w:val="00670085"/>
    <w:rsid w:val="00693736"/>
    <w:rsid w:val="0069551C"/>
    <w:rsid w:val="00695FF7"/>
    <w:rsid w:val="006A0954"/>
    <w:rsid w:val="006A4220"/>
    <w:rsid w:val="006B45B0"/>
    <w:rsid w:val="006C1EB9"/>
    <w:rsid w:val="006D6F8E"/>
    <w:rsid w:val="006F3A94"/>
    <w:rsid w:val="00700602"/>
    <w:rsid w:val="00700A28"/>
    <w:rsid w:val="00701C7D"/>
    <w:rsid w:val="00702FB0"/>
    <w:rsid w:val="00713AA2"/>
    <w:rsid w:val="00717AA8"/>
    <w:rsid w:val="00721794"/>
    <w:rsid w:val="00724CAE"/>
    <w:rsid w:val="00736E5A"/>
    <w:rsid w:val="00742104"/>
    <w:rsid w:val="00752C55"/>
    <w:rsid w:val="007547FE"/>
    <w:rsid w:val="00754DC2"/>
    <w:rsid w:val="00756F48"/>
    <w:rsid w:val="00760668"/>
    <w:rsid w:val="00760E82"/>
    <w:rsid w:val="00763810"/>
    <w:rsid w:val="00764751"/>
    <w:rsid w:val="00766A38"/>
    <w:rsid w:val="00772C8B"/>
    <w:rsid w:val="007915F5"/>
    <w:rsid w:val="00796D0C"/>
    <w:rsid w:val="007A0CB3"/>
    <w:rsid w:val="007B1B0D"/>
    <w:rsid w:val="007B2245"/>
    <w:rsid w:val="007C3256"/>
    <w:rsid w:val="007D4EFE"/>
    <w:rsid w:val="007D503D"/>
    <w:rsid w:val="007E22F2"/>
    <w:rsid w:val="007F35F2"/>
    <w:rsid w:val="00826FAB"/>
    <w:rsid w:val="0084350D"/>
    <w:rsid w:val="008704A0"/>
    <w:rsid w:val="008A5AC4"/>
    <w:rsid w:val="008A5FA5"/>
    <w:rsid w:val="008A7678"/>
    <w:rsid w:val="008B1ACD"/>
    <w:rsid w:val="008D5C4B"/>
    <w:rsid w:val="008D6D5D"/>
    <w:rsid w:val="008D79AB"/>
    <w:rsid w:val="008E7D77"/>
    <w:rsid w:val="008F1734"/>
    <w:rsid w:val="008F27F9"/>
    <w:rsid w:val="00906059"/>
    <w:rsid w:val="009121EA"/>
    <w:rsid w:val="00924010"/>
    <w:rsid w:val="009424CD"/>
    <w:rsid w:val="0094536F"/>
    <w:rsid w:val="00954DFA"/>
    <w:rsid w:val="0096641D"/>
    <w:rsid w:val="00974E56"/>
    <w:rsid w:val="00977411"/>
    <w:rsid w:val="009878B9"/>
    <w:rsid w:val="009B4FC1"/>
    <w:rsid w:val="009C7C9F"/>
    <w:rsid w:val="009D0238"/>
    <w:rsid w:val="009D0E4F"/>
    <w:rsid w:val="009D3203"/>
    <w:rsid w:val="009D5224"/>
    <w:rsid w:val="009F38C8"/>
    <w:rsid w:val="009F578F"/>
    <w:rsid w:val="009F5ADF"/>
    <w:rsid w:val="00A03E22"/>
    <w:rsid w:val="00A32E8E"/>
    <w:rsid w:val="00A34D7E"/>
    <w:rsid w:val="00A46AEE"/>
    <w:rsid w:val="00A5760C"/>
    <w:rsid w:val="00A6214B"/>
    <w:rsid w:val="00A753B6"/>
    <w:rsid w:val="00A817F6"/>
    <w:rsid w:val="00A90D0D"/>
    <w:rsid w:val="00AA10C8"/>
    <w:rsid w:val="00AB6A6F"/>
    <w:rsid w:val="00AC32C6"/>
    <w:rsid w:val="00AD16E9"/>
    <w:rsid w:val="00AD7D5D"/>
    <w:rsid w:val="00AE044D"/>
    <w:rsid w:val="00AE0551"/>
    <w:rsid w:val="00AF3421"/>
    <w:rsid w:val="00B10FA5"/>
    <w:rsid w:val="00B15EF1"/>
    <w:rsid w:val="00B21882"/>
    <w:rsid w:val="00B21B57"/>
    <w:rsid w:val="00B25134"/>
    <w:rsid w:val="00B33F8B"/>
    <w:rsid w:val="00B405AA"/>
    <w:rsid w:val="00B423E4"/>
    <w:rsid w:val="00B50110"/>
    <w:rsid w:val="00B65A7A"/>
    <w:rsid w:val="00B715F3"/>
    <w:rsid w:val="00B83508"/>
    <w:rsid w:val="00B91553"/>
    <w:rsid w:val="00BA5C1A"/>
    <w:rsid w:val="00BA7C9C"/>
    <w:rsid w:val="00BB1BD7"/>
    <w:rsid w:val="00BB28EC"/>
    <w:rsid w:val="00BE5503"/>
    <w:rsid w:val="00BE601B"/>
    <w:rsid w:val="00C10613"/>
    <w:rsid w:val="00C110A8"/>
    <w:rsid w:val="00C11805"/>
    <w:rsid w:val="00C36A5D"/>
    <w:rsid w:val="00C44655"/>
    <w:rsid w:val="00C46AFB"/>
    <w:rsid w:val="00C52C44"/>
    <w:rsid w:val="00C74079"/>
    <w:rsid w:val="00C84171"/>
    <w:rsid w:val="00CA06C0"/>
    <w:rsid w:val="00CB5ED7"/>
    <w:rsid w:val="00CD352F"/>
    <w:rsid w:val="00CE4968"/>
    <w:rsid w:val="00CE6A84"/>
    <w:rsid w:val="00D21C0C"/>
    <w:rsid w:val="00D33D46"/>
    <w:rsid w:val="00D45F6F"/>
    <w:rsid w:val="00D4615B"/>
    <w:rsid w:val="00D47EB1"/>
    <w:rsid w:val="00D60E44"/>
    <w:rsid w:val="00D64CAF"/>
    <w:rsid w:val="00D815D4"/>
    <w:rsid w:val="00D82598"/>
    <w:rsid w:val="00D8389C"/>
    <w:rsid w:val="00D85C0F"/>
    <w:rsid w:val="00D86DB5"/>
    <w:rsid w:val="00D92C23"/>
    <w:rsid w:val="00D944FF"/>
    <w:rsid w:val="00D94D0A"/>
    <w:rsid w:val="00DA193D"/>
    <w:rsid w:val="00DA37F3"/>
    <w:rsid w:val="00DB028F"/>
    <w:rsid w:val="00DB40F3"/>
    <w:rsid w:val="00DB6AE9"/>
    <w:rsid w:val="00DC2E96"/>
    <w:rsid w:val="00DC7E43"/>
    <w:rsid w:val="00DD744C"/>
    <w:rsid w:val="00DE3753"/>
    <w:rsid w:val="00DF17A1"/>
    <w:rsid w:val="00E02075"/>
    <w:rsid w:val="00E1200A"/>
    <w:rsid w:val="00E13642"/>
    <w:rsid w:val="00E156C0"/>
    <w:rsid w:val="00E16C40"/>
    <w:rsid w:val="00E17B74"/>
    <w:rsid w:val="00E20553"/>
    <w:rsid w:val="00E303A1"/>
    <w:rsid w:val="00E406A1"/>
    <w:rsid w:val="00E417E3"/>
    <w:rsid w:val="00E41B4E"/>
    <w:rsid w:val="00E4265B"/>
    <w:rsid w:val="00E45EB3"/>
    <w:rsid w:val="00E51A77"/>
    <w:rsid w:val="00E55AF3"/>
    <w:rsid w:val="00E73CB9"/>
    <w:rsid w:val="00E75386"/>
    <w:rsid w:val="00E81A0B"/>
    <w:rsid w:val="00E834D5"/>
    <w:rsid w:val="00E91185"/>
    <w:rsid w:val="00EA1C73"/>
    <w:rsid w:val="00EB403D"/>
    <w:rsid w:val="00EC3735"/>
    <w:rsid w:val="00ED0927"/>
    <w:rsid w:val="00EF0694"/>
    <w:rsid w:val="00EF3C92"/>
    <w:rsid w:val="00EF5721"/>
    <w:rsid w:val="00F0721E"/>
    <w:rsid w:val="00F17278"/>
    <w:rsid w:val="00F21A8D"/>
    <w:rsid w:val="00F26D70"/>
    <w:rsid w:val="00F32DF5"/>
    <w:rsid w:val="00F34ABB"/>
    <w:rsid w:val="00F40B1D"/>
    <w:rsid w:val="00F4288A"/>
    <w:rsid w:val="00F42BA0"/>
    <w:rsid w:val="00F43C4F"/>
    <w:rsid w:val="00F50DD8"/>
    <w:rsid w:val="00F51FDA"/>
    <w:rsid w:val="00F53E96"/>
    <w:rsid w:val="00F75D84"/>
    <w:rsid w:val="00F773E6"/>
    <w:rsid w:val="00F83F56"/>
    <w:rsid w:val="00F903E5"/>
    <w:rsid w:val="00F90BCC"/>
    <w:rsid w:val="00F93F1C"/>
    <w:rsid w:val="00FA198B"/>
    <w:rsid w:val="00FA2396"/>
    <w:rsid w:val="00FA250E"/>
    <w:rsid w:val="00FA2D86"/>
    <w:rsid w:val="00FB0E62"/>
    <w:rsid w:val="00FB4BED"/>
    <w:rsid w:val="00FC413A"/>
    <w:rsid w:val="00FC6C6C"/>
    <w:rsid w:val="00FD514C"/>
    <w:rsid w:val="00FD6A55"/>
    <w:rsid w:val="00FE55D6"/>
    <w:rsid w:val="00FE5983"/>
    <w:rsid w:val="00FE5A0C"/>
    <w:rsid w:val="00FE5A20"/>
    <w:rsid w:val="00FE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94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link w:val="a5"/>
    <w:uiPriority w:val="99"/>
    <w:qFormat/>
    <w:rsid w:val="0072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21794"/>
    <w:rPr>
      <w:rFonts w:cs="Times New Roman"/>
      <w:i/>
      <w:iCs/>
    </w:rPr>
  </w:style>
  <w:style w:type="paragraph" w:styleId="2">
    <w:name w:val="Quote"/>
    <w:basedOn w:val="a"/>
    <w:next w:val="a"/>
    <w:link w:val="20"/>
    <w:uiPriority w:val="29"/>
    <w:qFormat/>
    <w:rsid w:val="00FC413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41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413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FC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C110A8"/>
    <w:rPr>
      <w:rFonts w:ascii="Times New Roman" w:hAnsi="Times New Roman" w:cs="Times New Roman"/>
      <w:color w:val="000000"/>
    </w:rPr>
  </w:style>
  <w:style w:type="paragraph" w:customStyle="1" w:styleId="Style3">
    <w:name w:val="Style3"/>
    <w:basedOn w:val="a"/>
    <w:uiPriority w:val="99"/>
    <w:rsid w:val="00700A28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2">
    <w:name w:val="Font Style12"/>
    <w:uiPriority w:val="99"/>
    <w:rsid w:val="00700A28"/>
    <w:rPr>
      <w:rFonts w:ascii="Times New Roman" w:hAnsi="Times New Roman" w:cs="Times New Roman"/>
      <w:sz w:val="26"/>
      <w:szCs w:val="26"/>
    </w:rPr>
  </w:style>
  <w:style w:type="paragraph" w:styleId="a8">
    <w:name w:val="List Paragraph"/>
    <w:aliases w:val="маркированный,AC List 01,Bullet Points,без абзаца,ПАРАГРАФ,Заголовок_3,Мой Список,Bullet_IRAO,List Paragraph_0,Bullets before,Абзац,Bullet List,FooterText,numbered,Содержание. 2 уровень,Подпись рисунка,Heading1,Colorful List - Accent 11"/>
    <w:basedOn w:val="a"/>
    <w:link w:val="a9"/>
    <w:uiPriority w:val="34"/>
    <w:qFormat/>
    <w:rsid w:val="00700A28"/>
    <w:pPr>
      <w:ind w:left="720"/>
      <w:contextualSpacing/>
    </w:pPr>
  </w:style>
  <w:style w:type="character" w:customStyle="1" w:styleId="a9">
    <w:name w:val="Абзац списка Знак"/>
    <w:aliases w:val="маркированный Знак,AC List 01 Знак,Bullet Points Знак,без абзаца Знак,ПАРАГРАФ Знак,Заголовок_3 Знак,Мой Список Знак,Bullet_IRAO Знак,List Paragraph_0 Знак,Bullets before Знак,Абзац Знак,Bullet List Знак,FooterText Знак,numbered Знак"/>
    <w:link w:val="a8"/>
    <w:uiPriority w:val="34"/>
    <w:qFormat/>
    <w:locked/>
    <w:rsid w:val="0011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794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link w:val="a5"/>
    <w:uiPriority w:val="99"/>
    <w:qFormat/>
    <w:rsid w:val="0072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21794"/>
    <w:rPr>
      <w:rFonts w:cs="Times New Roman"/>
      <w:i/>
      <w:iCs/>
    </w:rPr>
  </w:style>
  <w:style w:type="paragraph" w:styleId="2">
    <w:name w:val="Quote"/>
    <w:basedOn w:val="a"/>
    <w:next w:val="a"/>
    <w:link w:val="20"/>
    <w:uiPriority w:val="29"/>
    <w:qFormat/>
    <w:rsid w:val="00FC413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41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413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FC4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F0F1-2444-48F7-B87A-9D1142C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58</cp:revision>
  <dcterms:created xsi:type="dcterms:W3CDTF">2017-02-28T09:42:00Z</dcterms:created>
  <dcterms:modified xsi:type="dcterms:W3CDTF">2025-08-29T10:56:00Z</dcterms:modified>
</cp:coreProperties>
</file>