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AE" w:rsidRPr="00724CAE" w:rsidRDefault="00724CAE" w:rsidP="00B83508">
      <w:pPr>
        <w:pStyle w:val="a4"/>
        <w:jc w:val="center"/>
        <w:rPr>
          <w:b/>
          <w:sz w:val="28"/>
          <w:szCs w:val="28"/>
          <w:lang w:val="kk-KZ"/>
        </w:rPr>
      </w:pPr>
      <w:proofErr w:type="spellStart"/>
      <w:proofErr w:type="gramStart"/>
      <w:r w:rsidRPr="00724CAE">
        <w:rPr>
          <w:b/>
          <w:color w:val="000000"/>
          <w:sz w:val="28"/>
          <w:szCs w:val="28"/>
        </w:rPr>
        <w:t>Б</w:t>
      </w:r>
      <w:proofErr w:type="gramEnd"/>
      <w:r w:rsidRPr="00724CAE">
        <w:rPr>
          <w:b/>
          <w:color w:val="000000"/>
          <w:sz w:val="28"/>
          <w:szCs w:val="28"/>
        </w:rPr>
        <w:t>ұқтырма</w:t>
      </w:r>
      <w:proofErr w:type="spellEnd"/>
      <w:r w:rsidRPr="00724CAE">
        <w:rPr>
          <w:b/>
          <w:color w:val="000000"/>
          <w:sz w:val="28"/>
          <w:szCs w:val="28"/>
        </w:rPr>
        <w:t xml:space="preserve"> СЭС " АҚ </w:t>
      </w:r>
      <w:r>
        <w:rPr>
          <w:b/>
          <w:color w:val="000000"/>
          <w:sz w:val="28"/>
          <w:szCs w:val="28"/>
          <w:lang w:val="kk-KZ"/>
        </w:rPr>
        <w:t xml:space="preserve"> д</w:t>
      </w:r>
      <w:proofErr w:type="spellStart"/>
      <w:r w:rsidRPr="00724CAE">
        <w:rPr>
          <w:b/>
          <w:color w:val="000000"/>
          <w:sz w:val="28"/>
          <w:szCs w:val="28"/>
        </w:rPr>
        <w:t>иректорлар</w:t>
      </w:r>
      <w:proofErr w:type="spellEnd"/>
      <w:r w:rsidRPr="00724CAE">
        <w:rPr>
          <w:b/>
          <w:color w:val="000000"/>
          <w:sz w:val="28"/>
          <w:szCs w:val="28"/>
        </w:rPr>
        <w:t xml:space="preserve"> </w:t>
      </w:r>
      <w:r>
        <w:rPr>
          <w:b/>
          <w:color w:val="000000"/>
          <w:sz w:val="28"/>
          <w:szCs w:val="28"/>
          <w:lang w:val="kk-KZ"/>
        </w:rPr>
        <w:t>К</w:t>
      </w:r>
      <w:proofErr w:type="spellStart"/>
      <w:r w:rsidRPr="00724CAE">
        <w:rPr>
          <w:b/>
          <w:color w:val="000000"/>
          <w:sz w:val="28"/>
          <w:szCs w:val="28"/>
        </w:rPr>
        <w:t>еңесінің</w:t>
      </w:r>
      <w:proofErr w:type="spellEnd"/>
      <w:r w:rsidRPr="00724CAE">
        <w:rPr>
          <w:b/>
          <w:color w:val="000000"/>
          <w:sz w:val="28"/>
          <w:szCs w:val="28"/>
        </w:rPr>
        <w:t xml:space="preserve"> </w:t>
      </w:r>
      <w:proofErr w:type="spellStart"/>
      <w:r w:rsidRPr="00724CAE">
        <w:rPr>
          <w:b/>
          <w:color w:val="000000"/>
          <w:sz w:val="28"/>
          <w:szCs w:val="28"/>
        </w:rPr>
        <w:t>шешімдері</w:t>
      </w:r>
      <w:proofErr w:type="spellEnd"/>
      <w:r w:rsidRPr="00724CAE">
        <w:rPr>
          <w:b/>
          <w:sz w:val="28"/>
          <w:szCs w:val="28"/>
        </w:rPr>
        <w:t xml:space="preserve"> </w:t>
      </w:r>
    </w:p>
    <w:p w:rsidR="00B83508" w:rsidRPr="000F2BE5" w:rsidRDefault="00B83508" w:rsidP="00B83508">
      <w:pPr>
        <w:ind w:firstLine="708"/>
        <w:jc w:val="both"/>
        <w:rPr>
          <w:b/>
          <w:sz w:val="28"/>
          <w:szCs w:val="28"/>
        </w:rPr>
      </w:pPr>
    </w:p>
    <w:p w:rsidR="00724CAE" w:rsidRPr="00724CAE" w:rsidRDefault="00724CAE" w:rsidP="00B83508">
      <w:pPr>
        <w:ind w:firstLine="567"/>
        <w:jc w:val="both"/>
        <w:rPr>
          <w:color w:val="000000"/>
          <w:sz w:val="28"/>
          <w:szCs w:val="28"/>
          <w:lang w:val="kk-KZ"/>
        </w:rPr>
      </w:pPr>
      <w:r w:rsidRPr="00A10EBF">
        <w:rPr>
          <w:b/>
          <w:color w:val="000000"/>
          <w:sz w:val="28"/>
          <w:szCs w:val="28"/>
        </w:rPr>
        <w:t>20.02.2025</w:t>
      </w:r>
      <w:r w:rsidRPr="00724CAE">
        <w:rPr>
          <w:color w:val="000000"/>
          <w:sz w:val="28"/>
          <w:szCs w:val="28"/>
        </w:rPr>
        <w:t xml:space="preserve"> </w:t>
      </w:r>
      <w:proofErr w:type="spellStart"/>
      <w:r w:rsidRPr="00724CAE">
        <w:rPr>
          <w:color w:val="000000"/>
          <w:sz w:val="28"/>
          <w:szCs w:val="28"/>
        </w:rPr>
        <w:t>жылы</w:t>
      </w:r>
      <w:proofErr w:type="spellEnd"/>
      <w:r w:rsidRPr="00724CAE">
        <w:rPr>
          <w:color w:val="000000"/>
          <w:sz w:val="28"/>
          <w:szCs w:val="28"/>
        </w:rPr>
        <w:t xml:space="preserve"> "</w:t>
      </w:r>
      <w:proofErr w:type="spellStart"/>
      <w:r w:rsidRPr="00724CAE">
        <w:rPr>
          <w:color w:val="000000"/>
          <w:sz w:val="28"/>
          <w:szCs w:val="28"/>
        </w:rPr>
        <w:t>Бұқтырма</w:t>
      </w:r>
      <w:proofErr w:type="spellEnd"/>
      <w:r w:rsidRPr="00724CAE">
        <w:rPr>
          <w:color w:val="000000"/>
          <w:sz w:val="28"/>
          <w:szCs w:val="28"/>
        </w:rPr>
        <w:t xml:space="preserve"> </w:t>
      </w:r>
      <w:r>
        <w:rPr>
          <w:color w:val="000000"/>
          <w:sz w:val="28"/>
          <w:szCs w:val="28"/>
          <w:lang w:val="kk-KZ"/>
        </w:rPr>
        <w:t>С</w:t>
      </w:r>
      <w:r w:rsidRPr="00724CAE">
        <w:rPr>
          <w:color w:val="000000"/>
          <w:sz w:val="28"/>
          <w:szCs w:val="28"/>
        </w:rPr>
        <w:t xml:space="preserve">ЭС" АҚ </w:t>
      </w:r>
      <w:r>
        <w:rPr>
          <w:color w:val="000000"/>
          <w:sz w:val="28"/>
          <w:szCs w:val="28"/>
          <w:lang w:val="kk-KZ"/>
        </w:rPr>
        <w:t>д</w:t>
      </w:r>
      <w:proofErr w:type="spellStart"/>
      <w:r w:rsidRPr="00724CAE">
        <w:rPr>
          <w:color w:val="000000"/>
          <w:sz w:val="28"/>
          <w:szCs w:val="28"/>
        </w:rPr>
        <w:t>иректорлар</w:t>
      </w:r>
      <w:proofErr w:type="spellEnd"/>
      <w:r w:rsidRPr="00724CAE">
        <w:rPr>
          <w:color w:val="000000"/>
          <w:sz w:val="28"/>
          <w:szCs w:val="28"/>
        </w:rPr>
        <w:t xml:space="preserve"> </w:t>
      </w:r>
      <w:r>
        <w:rPr>
          <w:color w:val="000000"/>
          <w:sz w:val="28"/>
          <w:szCs w:val="28"/>
          <w:lang w:val="kk-KZ"/>
        </w:rPr>
        <w:t>К</w:t>
      </w:r>
      <w:proofErr w:type="spellStart"/>
      <w:r w:rsidRPr="00724CAE">
        <w:rPr>
          <w:color w:val="000000"/>
          <w:sz w:val="28"/>
          <w:szCs w:val="28"/>
        </w:rPr>
        <w:t>еңесі</w:t>
      </w:r>
      <w:proofErr w:type="spellEnd"/>
      <w:r>
        <w:rPr>
          <w:color w:val="000000"/>
          <w:sz w:val="28"/>
          <w:szCs w:val="28"/>
          <w:lang w:val="kk-KZ"/>
        </w:rPr>
        <w:t>мен</w:t>
      </w:r>
      <w:r w:rsidRPr="00724CAE">
        <w:rPr>
          <w:color w:val="000000"/>
          <w:sz w:val="28"/>
          <w:szCs w:val="28"/>
        </w:rPr>
        <w:t xml:space="preserve"> </w:t>
      </w:r>
      <w:proofErr w:type="spellStart"/>
      <w:r w:rsidRPr="00724CAE">
        <w:rPr>
          <w:color w:val="000000"/>
          <w:sz w:val="28"/>
          <w:szCs w:val="28"/>
        </w:rPr>
        <w:t>келесі</w:t>
      </w:r>
      <w:proofErr w:type="spellEnd"/>
      <w:r w:rsidRPr="00724CAE">
        <w:rPr>
          <w:color w:val="000000"/>
          <w:sz w:val="28"/>
          <w:szCs w:val="28"/>
        </w:rPr>
        <w:t xml:space="preserve"> </w:t>
      </w:r>
      <w:proofErr w:type="spellStart"/>
      <w:r w:rsidRPr="00724CAE">
        <w:rPr>
          <w:color w:val="000000"/>
          <w:sz w:val="28"/>
          <w:szCs w:val="28"/>
        </w:rPr>
        <w:t>мә</w:t>
      </w:r>
      <w:proofErr w:type="gramStart"/>
      <w:r w:rsidRPr="00724CAE">
        <w:rPr>
          <w:color w:val="000000"/>
          <w:sz w:val="28"/>
          <w:szCs w:val="28"/>
        </w:rPr>
        <w:t>селе</w:t>
      </w:r>
      <w:proofErr w:type="spellEnd"/>
      <w:proofErr w:type="gramEnd"/>
      <w:r w:rsidRPr="00724CAE">
        <w:rPr>
          <w:color w:val="000000"/>
          <w:sz w:val="28"/>
          <w:szCs w:val="28"/>
        </w:rPr>
        <w:t xml:space="preserve"> </w:t>
      </w:r>
      <w:proofErr w:type="spellStart"/>
      <w:r w:rsidRPr="00724CAE">
        <w:rPr>
          <w:color w:val="000000"/>
          <w:sz w:val="28"/>
          <w:szCs w:val="28"/>
        </w:rPr>
        <w:t>бойынша</w:t>
      </w:r>
      <w:proofErr w:type="spellEnd"/>
      <w:r w:rsidRPr="00724CAE">
        <w:rPr>
          <w:color w:val="000000"/>
          <w:sz w:val="28"/>
          <w:szCs w:val="28"/>
        </w:rPr>
        <w:t xml:space="preserve"> </w:t>
      </w:r>
      <w:proofErr w:type="spellStart"/>
      <w:r w:rsidRPr="00724CAE">
        <w:rPr>
          <w:color w:val="000000"/>
          <w:sz w:val="28"/>
          <w:szCs w:val="28"/>
        </w:rPr>
        <w:t>шешімдерді</w:t>
      </w:r>
      <w:proofErr w:type="spellEnd"/>
      <w:r w:rsidRPr="00724CAE">
        <w:rPr>
          <w:color w:val="000000"/>
          <w:sz w:val="28"/>
          <w:szCs w:val="28"/>
        </w:rPr>
        <w:t xml:space="preserve"> </w:t>
      </w:r>
      <w:proofErr w:type="spellStart"/>
      <w:r w:rsidRPr="00724CAE">
        <w:rPr>
          <w:color w:val="000000"/>
          <w:sz w:val="28"/>
          <w:szCs w:val="28"/>
        </w:rPr>
        <w:t>қарады</w:t>
      </w:r>
      <w:proofErr w:type="spellEnd"/>
      <w:r w:rsidRPr="00724CAE">
        <w:rPr>
          <w:color w:val="000000"/>
          <w:sz w:val="28"/>
          <w:szCs w:val="28"/>
        </w:rPr>
        <w:t xml:space="preserve"> </w:t>
      </w:r>
      <w:proofErr w:type="spellStart"/>
      <w:r w:rsidRPr="00724CAE">
        <w:rPr>
          <w:color w:val="000000"/>
          <w:sz w:val="28"/>
          <w:szCs w:val="28"/>
        </w:rPr>
        <w:t>және</w:t>
      </w:r>
      <w:proofErr w:type="spellEnd"/>
      <w:r w:rsidRPr="00724CAE">
        <w:rPr>
          <w:color w:val="000000"/>
          <w:sz w:val="28"/>
          <w:szCs w:val="28"/>
        </w:rPr>
        <w:t xml:space="preserve"> </w:t>
      </w:r>
      <w:proofErr w:type="spellStart"/>
      <w:r w:rsidRPr="00724CAE">
        <w:rPr>
          <w:color w:val="000000"/>
          <w:sz w:val="28"/>
          <w:szCs w:val="28"/>
        </w:rPr>
        <w:t>қабылдады</w:t>
      </w:r>
      <w:proofErr w:type="spellEnd"/>
      <w:r w:rsidRPr="00724CAE">
        <w:rPr>
          <w:color w:val="000000"/>
          <w:sz w:val="28"/>
          <w:szCs w:val="28"/>
        </w:rPr>
        <w:t xml:space="preserve"> (20.02.2025 ж. № 1-127 </w:t>
      </w:r>
      <w:proofErr w:type="spellStart"/>
      <w:r w:rsidRPr="00724CAE">
        <w:rPr>
          <w:color w:val="000000"/>
          <w:sz w:val="28"/>
          <w:szCs w:val="28"/>
        </w:rPr>
        <w:t>хаттама</w:t>
      </w:r>
      <w:proofErr w:type="spellEnd"/>
      <w:r w:rsidRPr="00724CAE">
        <w:rPr>
          <w:color w:val="000000"/>
          <w:sz w:val="28"/>
          <w:szCs w:val="28"/>
        </w:rPr>
        <w:t>):</w:t>
      </w:r>
    </w:p>
    <w:p w:rsidR="00724CAE" w:rsidRPr="00724CAE" w:rsidRDefault="00724CAE" w:rsidP="00DA37F3">
      <w:pPr>
        <w:numPr>
          <w:ilvl w:val="0"/>
          <w:numId w:val="12"/>
        </w:numPr>
        <w:tabs>
          <w:tab w:val="left" w:pos="993"/>
        </w:tabs>
        <w:spacing w:after="160" w:line="259" w:lineRule="auto"/>
        <w:ind w:left="0" w:firstLine="709"/>
        <w:contextualSpacing/>
        <w:jc w:val="both"/>
        <w:rPr>
          <w:rFonts w:eastAsia="Calibri"/>
          <w:sz w:val="28"/>
          <w:szCs w:val="28"/>
          <w:lang w:val="kk-KZ" w:eastAsia="en-US"/>
        </w:rPr>
      </w:pPr>
      <w:r>
        <w:rPr>
          <w:color w:val="000000"/>
          <w:sz w:val="28"/>
          <w:szCs w:val="28"/>
          <w:lang w:val="kk-KZ"/>
        </w:rPr>
        <w:t>"Бұқтырма С</w:t>
      </w:r>
      <w:r w:rsidRPr="00724CAE">
        <w:rPr>
          <w:color w:val="000000"/>
          <w:sz w:val="28"/>
          <w:szCs w:val="28"/>
          <w:lang w:val="kk-KZ"/>
        </w:rPr>
        <w:t xml:space="preserve">ЭС" АҚ "Қазмырыш" ЖШС Бұқтырма </w:t>
      </w:r>
      <w:r>
        <w:rPr>
          <w:color w:val="000000"/>
          <w:sz w:val="28"/>
          <w:szCs w:val="28"/>
          <w:lang w:val="kk-KZ"/>
        </w:rPr>
        <w:t>су</w:t>
      </w:r>
      <w:r w:rsidRPr="00724CAE">
        <w:rPr>
          <w:color w:val="000000"/>
          <w:sz w:val="28"/>
          <w:szCs w:val="28"/>
          <w:lang w:val="kk-KZ"/>
        </w:rPr>
        <w:t xml:space="preserve">электростанциясының </w:t>
      </w:r>
      <w:r>
        <w:rPr>
          <w:color w:val="000000"/>
          <w:sz w:val="28"/>
          <w:szCs w:val="28"/>
          <w:lang w:val="kk-KZ"/>
        </w:rPr>
        <w:t>М</w:t>
      </w:r>
      <w:r w:rsidRPr="00724CAE">
        <w:rPr>
          <w:color w:val="000000"/>
          <w:sz w:val="28"/>
          <w:szCs w:val="28"/>
          <w:lang w:val="kk-KZ"/>
        </w:rPr>
        <w:t xml:space="preserve">үліктік кешенін жалға алу </w:t>
      </w:r>
      <w:r>
        <w:rPr>
          <w:color w:val="000000"/>
          <w:sz w:val="28"/>
          <w:szCs w:val="28"/>
          <w:lang w:val="kk-KZ"/>
        </w:rPr>
        <w:t>Ш</w:t>
      </w:r>
      <w:r w:rsidRPr="00724CAE">
        <w:rPr>
          <w:color w:val="000000"/>
          <w:sz w:val="28"/>
          <w:szCs w:val="28"/>
          <w:lang w:val="kk-KZ"/>
        </w:rPr>
        <w:t>артын жасау:</w:t>
      </w:r>
    </w:p>
    <w:p w:rsidR="00724CAE" w:rsidRPr="00754DC2" w:rsidRDefault="00DA37F3" w:rsidP="00724CAE">
      <w:pPr>
        <w:tabs>
          <w:tab w:val="left" w:pos="709"/>
        </w:tabs>
        <w:ind w:firstLine="709"/>
        <w:jc w:val="both"/>
        <w:rPr>
          <w:color w:val="000000"/>
          <w:sz w:val="28"/>
          <w:szCs w:val="28"/>
          <w:lang w:val="kk-KZ"/>
        </w:rPr>
      </w:pPr>
      <w:r w:rsidRPr="00754DC2">
        <w:rPr>
          <w:rFonts w:eastAsia="Calibri"/>
          <w:sz w:val="28"/>
          <w:szCs w:val="28"/>
          <w:lang w:val="kk-KZ" w:eastAsia="en-US"/>
        </w:rPr>
        <w:t xml:space="preserve">- </w:t>
      </w:r>
      <w:r w:rsidR="00754DC2" w:rsidRPr="00754DC2">
        <w:rPr>
          <w:color w:val="000000"/>
          <w:sz w:val="28"/>
          <w:szCs w:val="28"/>
          <w:lang w:val="kk-KZ"/>
        </w:rPr>
        <w:t>Қ</w:t>
      </w:r>
      <w:r w:rsidR="00724CAE" w:rsidRPr="00754DC2">
        <w:rPr>
          <w:color w:val="000000"/>
          <w:sz w:val="28"/>
          <w:szCs w:val="28"/>
          <w:lang w:val="kk-KZ"/>
        </w:rPr>
        <w:t xml:space="preserve">оғам активтерінің баланстық құнының жалпы мөлшерінің жиырма бес және одан да көп пайызын құрайтын </w:t>
      </w:r>
      <w:r w:rsidR="00754DC2" w:rsidRPr="00754DC2">
        <w:rPr>
          <w:color w:val="000000"/>
          <w:sz w:val="28"/>
          <w:szCs w:val="28"/>
          <w:lang w:val="kk-KZ"/>
        </w:rPr>
        <w:t xml:space="preserve">құны, </w:t>
      </w:r>
      <w:r w:rsidR="00724CAE" w:rsidRPr="00754DC2">
        <w:rPr>
          <w:color w:val="000000"/>
          <w:sz w:val="28"/>
          <w:szCs w:val="28"/>
          <w:lang w:val="kk-KZ"/>
        </w:rPr>
        <w:t xml:space="preserve">мүлікті </w:t>
      </w:r>
      <w:r w:rsidR="00754DC2" w:rsidRPr="00754DC2">
        <w:rPr>
          <w:color w:val="000000"/>
          <w:sz w:val="28"/>
          <w:szCs w:val="28"/>
          <w:lang w:val="kk-KZ"/>
        </w:rPr>
        <w:t>Қ</w:t>
      </w:r>
      <w:r w:rsidR="00724CAE" w:rsidRPr="00754DC2">
        <w:rPr>
          <w:color w:val="000000"/>
          <w:sz w:val="28"/>
          <w:szCs w:val="28"/>
          <w:lang w:val="kk-KZ"/>
        </w:rPr>
        <w:t>оғам</w:t>
      </w:r>
      <w:r w:rsidR="00754DC2" w:rsidRPr="00754DC2">
        <w:rPr>
          <w:color w:val="000000"/>
          <w:sz w:val="28"/>
          <w:szCs w:val="28"/>
          <w:lang w:val="kk-KZ"/>
        </w:rPr>
        <w:t>мен</w:t>
      </w:r>
      <w:r w:rsidR="00724CAE" w:rsidRPr="00754DC2">
        <w:rPr>
          <w:color w:val="000000"/>
          <w:sz w:val="28"/>
          <w:szCs w:val="28"/>
          <w:lang w:val="kk-KZ"/>
        </w:rPr>
        <w:t xml:space="preserve"> сатып алатын немесе иеліктен шығаратын (сатып алуы немесе иеліктен шығаруы мүмкін) ірі мәміле;</w:t>
      </w:r>
    </w:p>
    <w:p w:rsidR="00FD514C" w:rsidRPr="00FD514C" w:rsidRDefault="00DA37F3" w:rsidP="00DA37F3">
      <w:pPr>
        <w:tabs>
          <w:tab w:val="left" w:pos="709"/>
        </w:tabs>
        <w:jc w:val="both"/>
        <w:rPr>
          <w:color w:val="000000"/>
          <w:sz w:val="28"/>
          <w:szCs w:val="28"/>
          <w:lang w:val="kk-KZ"/>
        </w:rPr>
      </w:pPr>
      <w:r w:rsidRPr="00DA37F3">
        <w:rPr>
          <w:color w:val="000000"/>
          <w:spacing w:val="2"/>
          <w:sz w:val="28"/>
          <w:szCs w:val="28"/>
          <w:lang w:val="kk-KZ" w:eastAsia="kk-KZ"/>
        </w:rPr>
        <w:tab/>
        <w:t xml:space="preserve">- </w:t>
      </w:r>
      <w:r w:rsidR="00FD514C" w:rsidRPr="00FD514C">
        <w:rPr>
          <w:color w:val="000000"/>
          <w:sz w:val="28"/>
          <w:szCs w:val="28"/>
          <w:lang w:val="kk-KZ"/>
        </w:rPr>
        <w:t xml:space="preserve">"Бұқтырма </w:t>
      </w:r>
      <w:r w:rsidR="00FD514C">
        <w:rPr>
          <w:color w:val="000000"/>
          <w:sz w:val="28"/>
          <w:szCs w:val="28"/>
          <w:lang w:val="kk-KZ"/>
        </w:rPr>
        <w:t>С</w:t>
      </w:r>
      <w:r w:rsidR="00FD514C" w:rsidRPr="00FD514C">
        <w:rPr>
          <w:color w:val="000000"/>
          <w:sz w:val="28"/>
          <w:szCs w:val="28"/>
          <w:lang w:val="kk-KZ"/>
        </w:rPr>
        <w:t>ЭС" АҚ міндеттемелерін оның меншікті капиталы мөлшерінің он және одан да көп пайызын құрайтын шамаға ұлғайтатын мәміле.</w:t>
      </w:r>
    </w:p>
    <w:p w:rsidR="00FD514C" w:rsidRPr="00FD514C" w:rsidRDefault="00FD514C" w:rsidP="00DA37F3">
      <w:pPr>
        <w:numPr>
          <w:ilvl w:val="0"/>
          <w:numId w:val="12"/>
        </w:numPr>
        <w:tabs>
          <w:tab w:val="left" w:pos="993"/>
          <w:tab w:val="left" w:pos="1134"/>
        </w:tabs>
        <w:spacing w:after="160" w:line="259" w:lineRule="auto"/>
        <w:ind w:left="0" w:firstLine="709"/>
        <w:contextualSpacing/>
        <w:jc w:val="both"/>
        <w:rPr>
          <w:rFonts w:eastAsia="Calibri"/>
          <w:sz w:val="28"/>
          <w:szCs w:val="28"/>
          <w:lang w:val="kk-KZ" w:eastAsia="en-US"/>
        </w:rPr>
      </w:pPr>
      <w:r w:rsidRPr="00FD514C">
        <w:rPr>
          <w:color w:val="000000"/>
          <w:sz w:val="28"/>
          <w:szCs w:val="28"/>
          <w:lang w:val="kk-KZ"/>
        </w:rPr>
        <w:t xml:space="preserve">"Бұқтырма СЭС" АҚ </w:t>
      </w:r>
      <w:r>
        <w:rPr>
          <w:color w:val="000000"/>
          <w:sz w:val="28"/>
          <w:szCs w:val="28"/>
          <w:lang w:val="kk-KZ"/>
        </w:rPr>
        <w:t xml:space="preserve"> </w:t>
      </w:r>
      <w:r w:rsidRPr="00FD514C">
        <w:rPr>
          <w:color w:val="000000"/>
          <w:sz w:val="28"/>
          <w:szCs w:val="28"/>
          <w:lang w:val="kk-KZ"/>
        </w:rPr>
        <w:t xml:space="preserve">директоры </w:t>
      </w:r>
      <w:r>
        <w:rPr>
          <w:color w:val="000000"/>
          <w:sz w:val="28"/>
          <w:szCs w:val="28"/>
          <w:lang w:val="kk-KZ"/>
        </w:rPr>
        <w:t xml:space="preserve"> </w:t>
      </w:r>
      <w:r w:rsidRPr="00FD514C">
        <w:rPr>
          <w:color w:val="000000"/>
          <w:sz w:val="28"/>
          <w:szCs w:val="28"/>
          <w:lang w:val="kk-KZ"/>
        </w:rPr>
        <w:t>С. Н. Рубцов Қазақстан Республикасының заңнамасында белгіленген тәртіппен осы шешімнен туындайтын қажетті шараларды қабылдауды қамтамасыз етсін, оның ішінде:</w:t>
      </w:r>
    </w:p>
    <w:p w:rsidR="00B10FA5" w:rsidRPr="00B10FA5" w:rsidRDefault="00DA37F3" w:rsidP="00DA37F3">
      <w:pPr>
        <w:tabs>
          <w:tab w:val="left" w:pos="993"/>
          <w:tab w:val="left" w:pos="1134"/>
        </w:tabs>
        <w:ind w:firstLine="709"/>
        <w:contextualSpacing/>
        <w:jc w:val="both"/>
        <w:rPr>
          <w:color w:val="000000"/>
          <w:sz w:val="28"/>
          <w:szCs w:val="28"/>
          <w:lang w:val="kk-KZ"/>
        </w:rPr>
      </w:pPr>
      <w:r w:rsidRPr="00B10FA5">
        <w:rPr>
          <w:rFonts w:eastAsia="Calibri"/>
          <w:sz w:val="28"/>
          <w:szCs w:val="28"/>
          <w:lang w:val="kk-KZ" w:eastAsia="en-US"/>
        </w:rPr>
        <w:t xml:space="preserve">- </w:t>
      </w:r>
      <w:r w:rsidR="00B10FA5" w:rsidRPr="00B10FA5">
        <w:rPr>
          <w:color w:val="000000"/>
          <w:sz w:val="28"/>
          <w:szCs w:val="28"/>
          <w:lang w:val="kk-KZ"/>
        </w:rPr>
        <w:t>осы шешімнің 1-тармағында көзделген "Акционерлік қоғамдар туралы" ҚР Заңының 35-бабына сәйкес барлық дауыс беретін акцияларға иелік ететін "Бұқтырма СЭС"АҚ акционерінің қарауына мәселені шығару бойынша;</w:t>
      </w:r>
    </w:p>
    <w:p w:rsidR="00B10FA5" w:rsidRPr="00B10FA5" w:rsidRDefault="00DA37F3" w:rsidP="00DA37F3">
      <w:pPr>
        <w:tabs>
          <w:tab w:val="left" w:pos="993"/>
          <w:tab w:val="left" w:pos="1134"/>
        </w:tabs>
        <w:ind w:firstLine="709"/>
        <w:contextualSpacing/>
        <w:jc w:val="both"/>
        <w:rPr>
          <w:color w:val="000000"/>
          <w:sz w:val="28"/>
          <w:szCs w:val="28"/>
          <w:lang w:val="kk-KZ"/>
        </w:rPr>
      </w:pPr>
      <w:r w:rsidRPr="002E00F0">
        <w:rPr>
          <w:rFonts w:eastAsia="Calibri"/>
          <w:sz w:val="28"/>
          <w:szCs w:val="28"/>
          <w:lang w:val="kk-KZ" w:eastAsia="en-US"/>
        </w:rPr>
        <w:t xml:space="preserve">- </w:t>
      </w:r>
      <w:r w:rsidR="00B10FA5" w:rsidRPr="002E00F0">
        <w:rPr>
          <w:color w:val="000000"/>
          <w:sz w:val="28"/>
          <w:szCs w:val="28"/>
          <w:lang w:val="kk-KZ"/>
        </w:rPr>
        <w:t>стратегиялық объектіге үшінші тұлғалардың құқықтарымен ауыртпалық салуға ҚР Үкіметінің рұқсатын алу бойынша.</w:t>
      </w:r>
    </w:p>
    <w:p w:rsidR="00B10FA5" w:rsidRDefault="00B10FA5" w:rsidP="00A6214B">
      <w:pPr>
        <w:ind w:firstLine="567"/>
        <w:jc w:val="both"/>
        <w:rPr>
          <w:color w:val="000000"/>
          <w:sz w:val="28"/>
          <w:szCs w:val="28"/>
          <w:lang w:val="kk-KZ"/>
        </w:rPr>
      </w:pPr>
      <w:r w:rsidRPr="00B10FA5">
        <w:rPr>
          <w:color w:val="000000"/>
          <w:sz w:val="28"/>
          <w:szCs w:val="28"/>
          <w:lang w:val="kk-KZ"/>
        </w:rPr>
        <w:t xml:space="preserve">Дауыс беру </w:t>
      </w:r>
      <w:r>
        <w:rPr>
          <w:color w:val="000000"/>
          <w:sz w:val="28"/>
          <w:szCs w:val="28"/>
          <w:lang w:val="kk-KZ"/>
        </w:rPr>
        <w:t>нәтижелері</w:t>
      </w:r>
      <w:r w:rsidRPr="00B10FA5">
        <w:rPr>
          <w:color w:val="000000"/>
          <w:sz w:val="28"/>
          <w:szCs w:val="28"/>
          <w:lang w:val="kk-KZ"/>
        </w:rPr>
        <w:t xml:space="preserve">: күн тәртібіндегі барлық мәселелер бойынша </w:t>
      </w:r>
      <w:r>
        <w:rPr>
          <w:color w:val="000000"/>
          <w:sz w:val="28"/>
          <w:szCs w:val="28"/>
          <w:lang w:val="kk-KZ"/>
        </w:rPr>
        <w:t>д</w:t>
      </w:r>
      <w:r w:rsidRPr="00B10FA5">
        <w:rPr>
          <w:color w:val="000000"/>
          <w:sz w:val="28"/>
          <w:szCs w:val="28"/>
          <w:lang w:val="kk-KZ"/>
        </w:rPr>
        <w:t xml:space="preserve">иректорлар </w:t>
      </w:r>
      <w:r>
        <w:rPr>
          <w:color w:val="000000"/>
          <w:sz w:val="28"/>
          <w:szCs w:val="28"/>
          <w:lang w:val="kk-KZ"/>
        </w:rPr>
        <w:t>К</w:t>
      </w:r>
      <w:r w:rsidRPr="00B10FA5">
        <w:rPr>
          <w:color w:val="000000"/>
          <w:sz w:val="28"/>
          <w:szCs w:val="28"/>
          <w:lang w:val="kk-KZ"/>
        </w:rPr>
        <w:t>еңесінің мүшелері бірауыздан "қолдап" дауыс берді.</w:t>
      </w:r>
    </w:p>
    <w:p w:rsidR="00AB4891" w:rsidRDefault="00AB4891" w:rsidP="00A6214B">
      <w:pPr>
        <w:ind w:firstLine="567"/>
        <w:jc w:val="both"/>
        <w:rPr>
          <w:color w:val="000000"/>
          <w:sz w:val="28"/>
          <w:szCs w:val="28"/>
          <w:lang w:val="kk-KZ"/>
        </w:rPr>
      </w:pPr>
    </w:p>
    <w:p w:rsidR="00AB4891" w:rsidRPr="00724CAE" w:rsidRDefault="00AB4891" w:rsidP="00AB4891">
      <w:pPr>
        <w:pStyle w:val="a4"/>
        <w:jc w:val="center"/>
        <w:rPr>
          <w:b/>
          <w:sz w:val="28"/>
          <w:szCs w:val="28"/>
          <w:lang w:val="kk-KZ"/>
        </w:rPr>
      </w:pPr>
      <w:r w:rsidRPr="00AB4891">
        <w:rPr>
          <w:b/>
          <w:color w:val="000000"/>
          <w:sz w:val="28"/>
          <w:szCs w:val="28"/>
          <w:lang w:val="kk-KZ"/>
        </w:rPr>
        <w:t xml:space="preserve">Бұқтырма СЭС " АҚ </w:t>
      </w:r>
      <w:r>
        <w:rPr>
          <w:b/>
          <w:color w:val="000000"/>
          <w:sz w:val="28"/>
          <w:szCs w:val="28"/>
          <w:lang w:val="kk-KZ"/>
        </w:rPr>
        <w:t xml:space="preserve"> д</w:t>
      </w:r>
      <w:r w:rsidRPr="00AB4891">
        <w:rPr>
          <w:b/>
          <w:color w:val="000000"/>
          <w:sz w:val="28"/>
          <w:szCs w:val="28"/>
          <w:lang w:val="kk-KZ"/>
        </w:rPr>
        <w:t xml:space="preserve">иректорлар </w:t>
      </w:r>
      <w:r>
        <w:rPr>
          <w:b/>
          <w:color w:val="000000"/>
          <w:sz w:val="28"/>
          <w:szCs w:val="28"/>
          <w:lang w:val="kk-KZ"/>
        </w:rPr>
        <w:t>К</w:t>
      </w:r>
      <w:r w:rsidRPr="00AB4891">
        <w:rPr>
          <w:b/>
          <w:color w:val="000000"/>
          <w:sz w:val="28"/>
          <w:szCs w:val="28"/>
          <w:lang w:val="kk-KZ"/>
        </w:rPr>
        <w:t>еңесінің шешімдері</w:t>
      </w:r>
      <w:r w:rsidRPr="00AB4891">
        <w:rPr>
          <w:b/>
          <w:sz w:val="28"/>
          <w:szCs w:val="28"/>
          <w:lang w:val="kk-KZ"/>
        </w:rPr>
        <w:t xml:space="preserve"> </w:t>
      </w:r>
    </w:p>
    <w:p w:rsidR="00AB4891" w:rsidRPr="00AB4891" w:rsidRDefault="00AB4891" w:rsidP="00AB4891">
      <w:pPr>
        <w:ind w:firstLine="708"/>
        <w:jc w:val="both"/>
        <w:rPr>
          <w:b/>
          <w:sz w:val="28"/>
          <w:szCs w:val="28"/>
          <w:lang w:val="kk-KZ"/>
        </w:rPr>
      </w:pPr>
    </w:p>
    <w:p w:rsidR="00AB4891" w:rsidRPr="00724CAE" w:rsidRDefault="00AB4891" w:rsidP="00AB4891">
      <w:pPr>
        <w:ind w:firstLine="567"/>
        <w:jc w:val="both"/>
        <w:rPr>
          <w:color w:val="000000"/>
          <w:sz w:val="28"/>
          <w:szCs w:val="28"/>
          <w:lang w:val="kk-KZ"/>
        </w:rPr>
      </w:pPr>
      <w:r w:rsidRPr="00AB4891">
        <w:rPr>
          <w:b/>
          <w:color w:val="000000"/>
          <w:sz w:val="28"/>
          <w:szCs w:val="28"/>
          <w:lang w:val="kk-KZ"/>
        </w:rPr>
        <w:t>28.03.2025 жылы</w:t>
      </w:r>
      <w:r w:rsidRPr="00AB4891">
        <w:rPr>
          <w:color w:val="000000"/>
          <w:sz w:val="28"/>
          <w:szCs w:val="28"/>
          <w:lang w:val="kk-KZ"/>
        </w:rPr>
        <w:t xml:space="preserve"> "Бұқтырма </w:t>
      </w:r>
      <w:r>
        <w:rPr>
          <w:color w:val="000000"/>
          <w:sz w:val="28"/>
          <w:szCs w:val="28"/>
          <w:lang w:val="kk-KZ"/>
        </w:rPr>
        <w:t>С</w:t>
      </w:r>
      <w:r w:rsidRPr="00AB4891">
        <w:rPr>
          <w:color w:val="000000"/>
          <w:sz w:val="28"/>
          <w:szCs w:val="28"/>
          <w:lang w:val="kk-KZ"/>
        </w:rPr>
        <w:t xml:space="preserve">ЭС" АҚ </w:t>
      </w:r>
      <w:r>
        <w:rPr>
          <w:color w:val="000000"/>
          <w:sz w:val="28"/>
          <w:szCs w:val="28"/>
          <w:lang w:val="kk-KZ"/>
        </w:rPr>
        <w:t>д</w:t>
      </w:r>
      <w:r w:rsidRPr="00AB4891">
        <w:rPr>
          <w:color w:val="000000"/>
          <w:sz w:val="28"/>
          <w:szCs w:val="28"/>
          <w:lang w:val="kk-KZ"/>
        </w:rPr>
        <w:t xml:space="preserve">иректорлар </w:t>
      </w:r>
      <w:r>
        <w:rPr>
          <w:color w:val="000000"/>
          <w:sz w:val="28"/>
          <w:szCs w:val="28"/>
          <w:lang w:val="kk-KZ"/>
        </w:rPr>
        <w:t>К</w:t>
      </w:r>
      <w:r w:rsidRPr="00AB4891">
        <w:rPr>
          <w:color w:val="000000"/>
          <w:sz w:val="28"/>
          <w:szCs w:val="28"/>
          <w:lang w:val="kk-KZ"/>
        </w:rPr>
        <w:t>еңесі</w:t>
      </w:r>
      <w:r>
        <w:rPr>
          <w:color w:val="000000"/>
          <w:sz w:val="28"/>
          <w:szCs w:val="28"/>
          <w:lang w:val="kk-KZ"/>
        </w:rPr>
        <w:t>мен</w:t>
      </w:r>
      <w:r w:rsidRPr="00AB4891">
        <w:rPr>
          <w:color w:val="000000"/>
          <w:sz w:val="28"/>
          <w:szCs w:val="28"/>
          <w:lang w:val="kk-KZ"/>
        </w:rPr>
        <w:t xml:space="preserve"> келесі мәселе бойынша шешімдерді қарады және қабылдады (28.03.2025 ж. № 1-128 хаттама):</w:t>
      </w:r>
    </w:p>
    <w:p w:rsidR="00AB4891" w:rsidRPr="0090476A" w:rsidRDefault="00AB4891" w:rsidP="00AB4891">
      <w:pPr>
        <w:numPr>
          <w:ilvl w:val="0"/>
          <w:numId w:val="14"/>
        </w:numPr>
        <w:tabs>
          <w:tab w:val="left" w:pos="0"/>
        </w:tabs>
        <w:spacing w:after="160" w:line="259" w:lineRule="auto"/>
        <w:contextualSpacing/>
        <w:jc w:val="both"/>
        <w:rPr>
          <w:color w:val="000000"/>
          <w:sz w:val="28"/>
          <w:szCs w:val="28"/>
          <w:lang w:val="kk-KZ"/>
        </w:rPr>
      </w:pPr>
      <w:r w:rsidRPr="0090476A">
        <w:rPr>
          <w:color w:val="000000"/>
          <w:sz w:val="28"/>
          <w:szCs w:val="28"/>
          <w:lang w:val="kk-KZ"/>
        </w:rPr>
        <w:t>2024 жылдың</w:t>
      </w:r>
      <w:r>
        <w:rPr>
          <w:color w:val="000000"/>
          <w:sz w:val="28"/>
          <w:szCs w:val="28"/>
          <w:lang w:val="kk-KZ"/>
        </w:rPr>
        <w:t xml:space="preserve"> қорытындысы бойынша "Бұқтырма С</w:t>
      </w:r>
      <w:r w:rsidRPr="0090476A">
        <w:rPr>
          <w:color w:val="000000"/>
          <w:sz w:val="28"/>
          <w:szCs w:val="28"/>
          <w:lang w:val="kk-KZ"/>
        </w:rPr>
        <w:t>ЭС" АҚ қызметінің негізгі көрсеткіштерінің орындалуы туралы есепті қарау.</w:t>
      </w:r>
    </w:p>
    <w:p w:rsidR="00AB4891" w:rsidRDefault="00AB4891" w:rsidP="00AB4891">
      <w:pPr>
        <w:tabs>
          <w:tab w:val="left" w:pos="0"/>
        </w:tabs>
        <w:spacing w:after="160" w:line="259" w:lineRule="auto"/>
        <w:ind w:firstLine="709"/>
        <w:contextualSpacing/>
        <w:jc w:val="both"/>
        <w:rPr>
          <w:color w:val="000000"/>
          <w:sz w:val="28"/>
          <w:szCs w:val="28"/>
          <w:lang w:val="kk-KZ"/>
        </w:rPr>
      </w:pPr>
      <w:r w:rsidRPr="0090476A">
        <w:rPr>
          <w:color w:val="000000"/>
          <w:sz w:val="28"/>
          <w:szCs w:val="28"/>
          <w:lang w:val="kk-KZ"/>
        </w:rPr>
        <w:t>Осы шешімнің қосымшасына сәйкес 2024 жылдың қорытындысы бойынша "Бұқтырма ГЭС" АҚ қызметінің негізгі көрсеткіштерінің орындалуы туралы есеп назарға алынсын</w:t>
      </w:r>
      <w:r>
        <w:rPr>
          <w:color w:val="000000"/>
          <w:sz w:val="28"/>
          <w:szCs w:val="28"/>
          <w:lang w:val="kk-KZ"/>
        </w:rPr>
        <w:t>.</w:t>
      </w:r>
    </w:p>
    <w:p w:rsidR="00AB4891" w:rsidRPr="0090476A" w:rsidRDefault="00AB4891" w:rsidP="00AB4891">
      <w:pPr>
        <w:tabs>
          <w:tab w:val="left" w:pos="0"/>
        </w:tabs>
        <w:spacing w:after="160" w:line="259" w:lineRule="auto"/>
        <w:ind w:firstLine="709"/>
        <w:contextualSpacing/>
        <w:jc w:val="both"/>
        <w:rPr>
          <w:rFonts w:eastAsia="Calibri"/>
          <w:sz w:val="28"/>
          <w:szCs w:val="28"/>
          <w:lang w:val="kk-KZ" w:eastAsia="en-US"/>
        </w:rPr>
      </w:pPr>
      <w:r w:rsidRPr="0090476A">
        <w:rPr>
          <w:rFonts w:eastAsia="Calibri"/>
          <w:sz w:val="28"/>
          <w:szCs w:val="28"/>
          <w:lang w:val="kk-KZ" w:eastAsia="en-US"/>
        </w:rPr>
        <w:t>2.</w:t>
      </w:r>
      <w:r w:rsidRPr="0090476A">
        <w:rPr>
          <w:rFonts w:eastAsia="Calibri"/>
          <w:sz w:val="28"/>
          <w:szCs w:val="28"/>
          <w:lang w:val="kk-KZ" w:eastAsia="en-US"/>
        </w:rPr>
        <w:tab/>
        <w:t>202</w:t>
      </w:r>
      <w:r>
        <w:rPr>
          <w:rFonts w:eastAsia="Calibri"/>
          <w:sz w:val="28"/>
          <w:szCs w:val="28"/>
          <w:lang w:val="kk-KZ" w:eastAsia="en-US"/>
        </w:rPr>
        <w:t>4 жылғы 4 тоқсандағы "Бұқтырма С</w:t>
      </w:r>
      <w:r w:rsidRPr="0090476A">
        <w:rPr>
          <w:rFonts w:eastAsia="Calibri"/>
          <w:sz w:val="28"/>
          <w:szCs w:val="28"/>
          <w:lang w:val="kk-KZ" w:eastAsia="en-US"/>
        </w:rPr>
        <w:t>ЭС" АҚ Тәуекелдерді азайту жөніндегі жоспарлары мен бағдарламаларын іске асыру жөніндегі мәліметтермен және негізгі тәуекелдерді сипаттаумен және талдаумен тәуекелдерді басқару жөніндегі есепті бекіту:</w:t>
      </w:r>
    </w:p>
    <w:p w:rsidR="00AB4891" w:rsidRDefault="00AB4891" w:rsidP="00AB4891">
      <w:pPr>
        <w:tabs>
          <w:tab w:val="left" w:pos="0"/>
        </w:tabs>
        <w:spacing w:after="160" w:line="259" w:lineRule="auto"/>
        <w:ind w:firstLine="709"/>
        <w:contextualSpacing/>
        <w:jc w:val="both"/>
        <w:rPr>
          <w:rFonts w:eastAsia="Calibri"/>
          <w:sz w:val="28"/>
          <w:szCs w:val="28"/>
          <w:lang w:val="kk-KZ" w:eastAsia="en-US"/>
        </w:rPr>
      </w:pPr>
      <w:r>
        <w:rPr>
          <w:rFonts w:eastAsia="Calibri"/>
          <w:sz w:val="28"/>
          <w:szCs w:val="28"/>
          <w:lang w:val="kk-KZ" w:eastAsia="en-US"/>
        </w:rPr>
        <w:t>3.</w:t>
      </w:r>
      <w:r>
        <w:rPr>
          <w:rFonts w:eastAsia="Calibri"/>
          <w:sz w:val="28"/>
          <w:szCs w:val="28"/>
          <w:lang w:val="kk-KZ" w:eastAsia="en-US"/>
        </w:rPr>
        <w:tab/>
        <w:t>Бұқтырма С</w:t>
      </w:r>
      <w:r w:rsidRPr="0090476A">
        <w:rPr>
          <w:rFonts w:eastAsia="Calibri"/>
          <w:sz w:val="28"/>
          <w:szCs w:val="28"/>
          <w:lang w:val="kk-KZ" w:eastAsia="en-US"/>
        </w:rPr>
        <w:t>ЭС "АҚ-ның 2024 жылғы жылдық қаржылық есептілігі алдын ала бекітілсін.</w:t>
      </w:r>
    </w:p>
    <w:p w:rsidR="00AB4891" w:rsidRPr="0090476A" w:rsidRDefault="00AB4891" w:rsidP="00AB4891">
      <w:pPr>
        <w:tabs>
          <w:tab w:val="left" w:pos="0"/>
        </w:tabs>
        <w:spacing w:after="160" w:line="259" w:lineRule="auto"/>
        <w:ind w:firstLine="709"/>
        <w:contextualSpacing/>
        <w:jc w:val="both"/>
        <w:rPr>
          <w:rFonts w:eastAsia="Calibri"/>
          <w:sz w:val="28"/>
          <w:szCs w:val="28"/>
          <w:lang w:val="kk-KZ" w:eastAsia="en-US"/>
        </w:rPr>
      </w:pPr>
      <w:r>
        <w:rPr>
          <w:rFonts w:eastAsia="Calibri"/>
          <w:sz w:val="28"/>
          <w:szCs w:val="28"/>
          <w:lang w:val="kk-KZ" w:eastAsia="en-US"/>
        </w:rPr>
        <w:t>"Бұқтырма С</w:t>
      </w:r>
      <w:r w:rsidRPr="0090476A">
        <w:rPr>
          <w:rFonts w:eastAsia="Calibri"/>
          <w:sz w:val="28"/>
          <w:szCs w:val="28"/>
          <w:lang w:val="kk-KZ" w:eastAsia="en-US"/>
        </w:rPr>
        <w:t>ЭС" АҚ-ның 2024 жылғы жылдық қаржылық есептілігін акционерлердің жылдық жалпы жиналысына бекітуге ұсынсын.</w:t>
      </w:r>
    </w:p>
    <w:p w:rsidR="00AB4891" w:rsidRPr="0090476A" w:rsidRDefault="00AB4891" w:rsidP="00AB4891">
      <w:pPr>
        <w:tabs>
          <w:tab w:val="left" w:pos="0"/>
        </w:tabs>
        <w:spacing w:after="160" w:line="259" w:lineRule="auto"/>
        <w:ind w:firstLine="709"/>
        <w:contextualSpacing/>
        <w:jc w:val="both"/>
        <w:rPr>
          <w:rFonts w:eastAsia="Calibri"/>
          <w:sz w:val="28"/>
          <w:szCs w:val="28"/>
          <w:lang w:val="kk-KZ" w:eastAsia="en-US"/>
        </w:rPr>
      </w:pPr>
      <w:r w:rsidRPr="0090476A">
        <w:rPr>
          <w:rFonts w:eastAsia="Calibri"/>
          <w:sz w:val="28"/>
          <w:szCs w:val="28"/>
          <w:lang w:val="kk-KZ" w:eastAsia="en-US"/>
        </w:rPr>
        <w:t xml:space="preserve"> Акционерлердің жылдық жалпы жиналысына өткен қаржы 2024 жылы Қоғамның таза табысын бөлудің мынадай тәртібін ұсыну, Қаржы-шаруашылық қызметінің қорытындылары бойынша 2024 жылы қоғамда 13 189 483 802 (он үш миллиард бір жүз сексен тоғыз миллион төрт жүз сексен үш мың сегіз жүз екі) теңге мөлшерінде таза табыс қалыптасқандығына байланысты:</w:t>
      </w:r>
    </w:p>
    <w:p w:rsidR="00AB4891" w:rsidRPr="0090476A" w:rsidRDefault="00AB4891" w:rsidP="00AB4891">
      <w:pPr>
        <w:tabs>
          <w:tab w:val="left" w:pos="0"/>
        </w:tabs>
        <w:spacing w:after="160" w:line="259" w:lineRule="auto"/>
        <w:ind w:firstLine="709"/>
        <w:contextualSpacing/>
        <w:jc w:val="both"/>
        <w:rPr>
          <w:rFonts w:eastAsia="Calibri"/>
          <w:sz w:val="28"/>
          <w:szCs w:val="28"/>
          <w:lang w:val="kk-KZ" w:eastAsia="en-US"/>
        </w:rPr>
      </w:pPr>
      <w:r w:rsidRPr="0090476A">
        <w:rPr>
          <w:rFonts w:eastAsia="Calibri"/>
          <w:sz w:val="28"/>
          <w:szCs w:val="28"/>
          <w:lang w:val="kk-KZ" w:eastAsia="en-US"/>
        </w:rPr>
        <w:t xml:space="preserve">1) таза табыстың 100% - ы дивидендтер төлеуге, оның ішінде Қоғамның жай акцияларына белгіленсін– 12 704 332 547 (он екі миллиард жеті жүз төрт миллион үш жүз отыз екі мың бес жүз қырық жеті) теңге, Қоғамның артықшылықты </w:t>
      </w:r>
      <w:r w:rsidRPr="0090476A">
        <w:rPr>
          <w:rFonts w:eastAsia="Calibri"/>
          <w:sz w:val="28"/>
          <w:szCs w:val="28"/>
          <w:lang w:val="kk-KZ" w:eastAsia="en-US"/>
        </w:rPr>
        <w:lastRenderedPageBreak/>
        <w:t>акцияларына – 485 151 255 (төрт жүз сексен бес миллион жүз елу бір мың екі жүз елу бес)теңге теңге.</w:t>
      </w:r>
    </w:p>
    <w:p w:rsidR="00AB4891" w:rsidRPr="0090476A" w:rsidRDefault="00AB4891" w:rsidP="00AB4891">
      <w:pPr>
        <w:tabs>
          <w:tab w:val="left" w:pos="0"/>
        </w:tabs>
        <w:spacing w:after="160" w:line="259" w:lineRule="auto"/>
        <w:ind w:firstLine="709"/>
        <w:contextualSpacing/>
        <w:jc w:val="both"/>
        <w:rPr>
          <w:rFonts w:eastAsia="Calibri"/>
          <w:sz w:val="28"/>
          <w:szCs w:val="28"/>
          <w:lang w:val="kk-KZ" w:eastAsia="en-US"/>
        </w:rPr>
      </w:pPr>
      <w:r w:rsidRPr="0090476A">
        <w:rPr>
          <w:rFonts w:eastAsia="Calibri"/>
          <w:sz w:val="28"/>
          <w:szCs w:val="28"/>
          <w:lang w:val="kk-KZ" w:eastAsia="en-US"/>
        </w:rPr>
        <w:t>2) Қоғам акционерлерінің жылдық жалпы жиналысына 2024 жылғы дивидендтің мөлшерін бір акцияға есептегенде 833 теңге 79 тиын мөлшерінде айқындауды ұсынсын.</w:t>
      </w:r>
    </w:p>
    <w:p w:rsidR="00AB4891" w:rsidRPr="00FD514C" w:rsidRDefault="00AB4891" w:rsidP="00AB4891">
      <w:pPr>
        <w:tabs>
          <w:tab w:val="left" w:pos="0"/>
        </w:tabs>
        <w:spacing w:after="160" w:line="259" w:lineRule="auto"/>
        <w:ind w:firstLine="709"/>
        <w:contextualSpacing/>
        <w:jc w:val="both"/>
        <w:rPr>
          <w:rFonts w:eastAsia="Calibri"/>
          <w:sz w:val="28"/>
          <w:szCs w:val="28"/>
          <w:lang w:val="kk-KZ" w:eastAsia="en-US"/>
        </w:rPr>
      </w:pPr>
      <w:r w:rsidRPr="0090476A">
        <w:rPr>
          <w:rFonts w:eastAsia="Calibri"/>
          <w:sz w:val="28"/>
          <w:szCs w:val="28"/>
          <w:lang w:val="kk-KZ" w:eastAsia="en-US"/>
        </w:rPr>
        <w:t>3) "Бұқтырма СЭС" АҚ директоры (С. Н.Рубцов) белгіленген тәртіппен осы шешімнен туындайтын қажетті шараларды қабылдасын.</w:t>
      </w:r>
    </w:p>
    <w:p w:rsidR="00AB4891" w:rsidRDefault="00AB4891" w:rsidP="00A6214B">
      <w:pPr>
        <w:ind w:firstLine="567"/>
        <w:jc w:val="both"/>
        <w:rPr>
          <w:color w:val="000000"/>
          <w:sz w:val="28"/>
          <w:szCs w:val="28"/>
          <w:lang w:val="kk-KZ"/>
        </w:rPr>
      </w:pPr>
    </w:p>
    <w:p w:rsidR="00AB4891" w:rsidRPr="00724CAE" w:rsidRDefault="00AB4891" w:rsidP="00AB4891">
      <w:pPr>
        <w:pStyle w:val="a4"/>
        <w:jc w:val="center"/>
        <w:rPr>
          <w:b/>
          <w:sz w:val="28"/>
          <w:szCs w:val="28"/>
          <w:lang w:val="kk-KZ"/>
        </w:rPr>
      </w:pPr>
      <w:r w:rsidRPr="00AB4891">
        <w:rPr>
          <w:b/>
          <w:color w:val="000000"/>
          <w:sz w:val="28"/>
          <w:szCs w:val="28"/>
          <w:lang w:val="kk-KZ"/>
        </w:rPr>
        <w:t xml:space="preserve">Бұқтырма СЭС " АҚ </w:t>
      </w:r>
      <w:r>
        <w:rPr>
          <w:b/>
          <w:color w:val="000000"/>
          <w:sz w:val="28"/>
          <w:szCs w:val="28"/>
          <w:lang w:val="kk-KZ"/>
        </w:rPr>
        <w:t xml:space="preserve"> д</w:t>
      </w:r>
      <w:r w:rsidRPr="00AB4891">
        <w:rPr>
          <w:b/>
          <w:color w:val="000000"/>
          <w:sz w:val="28"/>
          <w:szCs w:val="28"/>
          <w:lang w:val="kk-KZ"/>
        </w:rPr>
        <w:t xml:space="preserve">иректорлар </w:t>
      </w:r>
      <w:r>
        <w:rPr>
          <w:b/>
          <w:color w:val="000000"/>
          <w:sz w:val="28"/>
          <w:szCs w:val="28"/>
          <w:lang w:val="kk-KZ"/>
        </w:rPr>
        <w:t>К</w:t>
      </w:r>
      <w:r w:rsidRPr="00AB4891">
        <w:rPr>
          <w:b/>
          <w:color w:val="000000"/>
          <w:sz w:val="28"/>
          <w:szCs w:val="28"/>
          <w:lang w:val="kk-KZ"/>
        </w:rPr>
        <w:t>еңесінің шешімдері</w:t>
      </w:r>
      <w:r w:rsidRPr="00AB4891">
        <w:rPr>
          <w:b/>
          <w:sz w:val="28"/>
          <w:szCs w:val="28"/>
          <w:lang w:val="kk-KZ"/>
        </w:rPr>
        <w:t xml:space="preserve"> </w:t>
      </w:r>
    </w:p>
    <w:p w:rsidR="00AB4891" w:rsidRPr="00AB4891" w:rsidRDefault="00AB4891" w:rsidP="00AB4891">
      <w:pPr>
        <w:ind w:firstLine="708"/>
        <w:jc w:val="both"/>
        <w:rPr>
          <w:b/>
          <w:sz w:val="28"/>
          <w:szCs w:val="28"/>
          <w:lang w:val="kk-KZ"/>
        </w:rPr>
      </w:pPr>
    </w:p>
    <w:p w:rsidR="00AB4891" w:rsidRPr="00AB4891" w:rsidRDefault="00AB4891" w:rsidP="00AB4891">
      <w:pPr>
        <w:ind w:firstLine="567"/>
        <w:jc w:val="both"/>
        <w:rPr>
          <w:color w:val="000000"/>
          <w:sz w:val="28"/>
          <w:szCs w:val="28"/>
          <w:lang w:val="kk-KZ"/>
        </w:rPr>
      </w:pPr>
      <w:r w:rsidRPr="00AB4891">
        <w:rPr>
          <w:b/>
          <w:color w:val="000000"/>
          <w:sz w:val="28"/>
          <w:szCs w:val="28"/>
          <w:lang w:val="kk-KZ"/>
        </w:rPr>
        <w:t>22.04.2025 жылы</w:t>
      </w:r>
      <w:r w:rsidRPr="00AB4891">
        <w:rPr>
          <w:color w:val="000000"/>
          <w:sz w:val="28"/>
          <w:szCs w:val="28"/>
          <w:lang w:val="kk-KZ"/>
        </w:rPr>
        <w:t xml:space="preserve"> "Бұқтырма СЭС" АҚ Директорлар кеңесі келесі мәселелер бойынша шешімдерді қарады және қабы</w:t>
      </w:r>
      <w:bookmarkStart w:id="0" w:name="_GoBack"/>
      <w:bookmarkEnd w:id="0"/>
      <w:r w:rsidRPr="00AB4891">
        <w:rPr>
          <w:color w:val="000000"/>
          <w:sz w:val="28"/>
          <w:szCs w:val="28"/>
          <w:lang w:val="kk-KZ"/>
        </w:rPr>
        <w:t>лдады (22.04.2025 ж. № 1-129 хаттама):</w:t>
      </w:r>
    </w:p>
    <w:p w:rsidR="00AB4891" w:rsidRPr="00724CAE" w:rsidRDefault="00AB4891" w:rsidP="00AB4891">
      <w:pPr>
        <w:ind w:firstLine="567"/>
        <w:jc w:val="both"/>
        <w:rPr>
          <w:color w:val="000000"/>
          <w:sz w:val="28"/>
          <w:szCs w:val="28"/>
          <w:lang w:val="kk-KZ"/>
        </w:rPr>
      </w:pPr>
      <w:r w:rsidRPr="00AB4891">
        <w:rPr>
          <w:color w:val="000000"/>
          <w:sz w:val="28"/>
          <w:szCs w:val="28"/>
          <w:lang w:val="kk-KZ"/>
        </w:rPr>
        <w:t>1.</w:t>
      </w:r>
      <w:r w:rsidRPr="00AB4891">
        <w:rPr>
          <w:lang w:val="kk-KZ"/>
        </w:rPr>
        <w:t xml:space="preserve"> </w:t>
      </w:r>
      <w:r w:rsidRPr="00AB4891">
        <w:rPr>
          <w:color w:val="000000"/>
          <w:sz w:val="28"/>
          <w:szCs w:val="28"/>
          <w:lang w:val="kk-KZ"/>
        </w:rPr>
        <w:t>"Бұқтырма СЭС" АҚ 2024 жылғы 22 сәуірдегі №С-14 қаржылық көмектің кері желісін ашу туралы Келісімге №1 қосымша келісім жасасу туралы.</w:t>
      </w:r>
    </w:p>
    <w:p w:rsidR="00AB4891" w:rsidRDefault="00AB4891" w:rsidP="00AB4891">
      <w:pPr>
        <w:ind w:firstLine="567"/>
        <w:jc w:val="both"/>
        <w:rPr>
          <w:color w:val="000000"/>
          <w:sz w:val="28"/>
          <w:szCs w:val="28"/>
          <w:lang w:val="kk-KZ"/>
        </w:rPr>
      </w:pPr>
      <w:r w:rsidRPr="00AC091E">
        <w:rPr>
          <w:color w:val="000000"/>
          <w:sz w:val="28"/>
          <w:szCs w:val="28"/>
          <w:lang w:val="kk-KZ"/>
        </w:rPr>
        <w:t>1</w:t>
      </w:r>
      <w:r>
        <w:rPr>
          <w:color w:val="000000"/>
          <w:sz w:val="28"/>
          <w:szCs w:val="28"/>
          <w:lang w:val="kk-KZ"/>
        </w:rPr>
        <w:t>)</w:t>
      </w:r>
      <w:r w:rsidRPr="00AC091E">
        <w:rPr>
          <w:color w:val="000000"/>
          <w:sz w:val="28"/>
          <w:szCs w:val="28"/>
          <w:lang w:val="kk-KZ"/>
        </w:rPr>
        <w:t xml:space="preserve">"Бұқтырма СЭС" АҚ міндеттемелерін өзінің меншікті капиталы мөлшерінің он және одан да көп пайызын құрайтын шамаға ұлғайту және "Бұқтырма СЭС" АҚ жасауға мүдделілігі бар ірі мәмілені (мәміле туралы шешім қабылданған күні "Бұқтырма СЭС" АҚ активтерінің баланстық құнының жалпы мөлшерінің елу пайызынан азын) жасасу жолымен "Бұқтырма СЭС" АҚ мен "Самұрық-Энерго" АҚ арасында жасалған 2024 жылғы 22 сәуірдегі №С-14 қаржылық көмектің кері желісін ашу туралы келісімге №1 қосымша келісім, осы шешімнің қосымшасына сәйкес (бұдан әрі – қосымша келісім). </w:t>
      </w:r>
    </w:p>
    <w:p w:rsidR="00AB4891" w:rsidRDefault="00AB4891" w:rsidP="00AB4891">
      <w:pPr>
        <w:ind w:firstLine="567"/>
        <w:jc w:val="both"/>
        <w:rPr>
          <w:color w:val="000000"/>
          <w:sz w:val="28"/>
          <w:szCs w:val="28"/>
          <w:lang w:val="kk-KZ"/>
        </w:rPr>
      </w:pPr>
      <w:r w:rsidRPr="00AC091E">
        <w:rPr>
          <w:color w:val="000000"/>
          <w:sz w:val="28"/>
          <w:szCs w:val="28"/>
          <w:lang w:val="kk-KZ"/>
        </w:rPr>
        <w:t>2</w:t>
      </w:r>
      <w:r>
        <w:rPr>
          <w:color w:val="000000"/>
          <w:sz w:val="28"/>
          <w:szCs w:val="28"/>
          <w:lang w:val="kk-KZ"/>
        </w:rPr>
        <w:t>)</w:t>
      </w:r>
      <w:r w:rsidRPr="00AC091E">
        <w:rPr>
          <w:color w:val="000000"/>
          <w:sz w:val="28"/>
          <w:szCs w:val="28"/>
          <w:lang w:val="kk-KZ"/>
        </w:rPr>
        <w:t xml:space="preserve"> "Бұқтырма СЭС" АҚ директоры С. Н.Рубцовқа қосымша келісімге қол қоюға, сондай-ақ Қазақстан Республикасының заңнамасында белгіленген тәртіппен осы шешімнен туындайтын қажетті шараларды қабылдауға өкілеттік берілсін.</w:t>
      </w:r>
    </w:p>
    <w:p w:rsidR="00AB4891" w:rsidRPr="00866DC3" w:rsidRDefault="00AB4891" w:rsidP="00AB4891">
      <w:pPr>
        <w:ind w:firstLine="567"/>
        <w:jc w:val="both"/>
        <w:rPr>
          <w:sz w:val="28"/>
          <w:szCs w:val="28"/>
          <w:lang w:val="kk-KZ"/>
        </w:rPr>
      </w:pPr>
      <w:r>
        <w:rPr>
          <w:sz w:val="28"/>
          <w:szCs w:val="28"/>
          <w:lang w:val="kk-KZ"/>
        </w:rPr>
        <w:t>2. Бұқтырма С</w:t>
      </w:r>
      <w:r w:rsidRPr="00866DC3">
        <w:rPr>
          <w:sz w:val="28"/>
          <w:szCs w:val="28"/>
          <w:lang w:val="kk-KZ"/>
        </w:rPr>
        <w:t>ЭС " АҚ акционерлерінің жылдық жалпы жиналысын шақыру туралы:</w:t>
      </w:r>
    </w:p>
    <w:p w:rsidR="00AB4891" w:rsidRDefault="00AB4891" w:rsidP="00AB4891">
      <w:pPr>
        <w:ind w:firstLine="567"/>
        <w:jc w:val="both"/>
        <w:rPr>
          <w:sz w:val="28"/>
          <w:szCs w:val="28"/>
          <w:lang w:val="kk-KZ"/>
        </w:rPr>
      </w:pPr>
      <w:r>
        <w:rPr>
          <w:sz w:val="28"/>
          <w:szCs w:val="28"/>
          <w:lang w:val="kk-KZ"/>
        </w:rPr>
        <w:t>1. "Бұқтырма С</w:t>
      </w:r>
      <w:r w:rsidRPr="00866DC3">
        <w:rPr>
          <w:sz w:val="28"/>
          <w:szCs w:val="28"/>
          <w:lang w:val="kk-KZ"/>
        </w:rPr>
        <w:t>ЭС" АҚ акционерлерінің жылдық жалпы жиналысы 2025 жылғы 22 мамырда сағат 12.00-де Қазақстан Республикасы, Шығыс Қазақстан облысы, Алтай ауданы, Серебрянск қаласы, Графтио көшесі, 5 мекенжайы бойынша шақырылсын.</w:t>
      </w:r>
    </w:p>
    <w:p w:rsidR="00AB4891" w:rsidRPr="00866DC3" w:rsidRDefault="00AB4891" w:rsidP="00AB4891">
      <w:pPr>
        <w:ind w:firstLine="567"/>
        <w:jc w:val="both"/>
        <w:rPr>
          <w:sz w:val="28"/>
          <w:szCs w:val="28"/>
          <w:lang w:val="kk-KZ"/>
        </w:rPr>
      </w:pPr>
      <w:r w:rsidRPr="00866DC3">
        <w:rPr>
          <w:sz w:val="28"/>
          <w:szCs w:val="28"/>
          <w:lang w:val="kk-KZ"/>
        </w:rPr>
        <w:t>2. Қоғам акционерлерінің жылдық жалпы жиналысына қатысатын тұлғаларды тіркеудің басталу уақыты сағат 11.00-ге белгіленсін.</w:t>
      </w:r>
    </w:p>
    <w:p w:rsidR="00AB4891" w:rsidRPr="00866DC3" w:rsidRDefault="00AB4891" w:rsidP="00AB4891">
      <w:pPr>
        <w:ind w:firstLine="567"/>
        <w:jc w:val="both"/>
        <w:rPr>
          <w:sz w:val="28"/>
          <w:szCs w:val="28"/>
          <w:lang w:val="kk-KZ"/>
        </w:rPr>
      </w:pPr>
      <w:r w:rsidRPr="00866DC3">
        <w:rPr>
          <w:sz w:val="28"/>
          <w:szCs w:val="28"/>
          <w:lang w:val="kk-KZ"/>
        </w:rPr>
        <w:t>3. "</w:t>
      </w:r>
      <w:r>
        <w:rPr>
          <w:sz w:val="28"/>
          <w:szCs w:val="28"/>
          <w:lang w:val="kk-KZ"/>
        </w:rPr>
        <w:t>Бұқтырма С</w:t>
      </w:r>
      <w:r w:rsidRPr="00866DC3">
        <w:rPr>
          <w:sz w:val="28"/>
          <w:szCs w:val="28"/>
          <w:lang w:val="kk-KZ"/>
        </w:rPr>
        <w:t>ЭС" АҚ акционерлерінің жылдық жалпы жиналысының өткізілетін күні 2025 жылғы 23 мамыр болып белгіленсін.</w:t>
      </w:r>
    </w:p>
    <w:p w:rsidR="00AB4891" w:rsidRDefault="00AB4891" w:rsidP="00AB4891">
      <w:pPr>
        <w:ind w:firstLine="567"/>
        <w:jc w:val="both"/>
        <w:rPr>
          <w:sz w:val="28"/>
          <w:szCs w:val="28"/>
          <w:lang w:val="kk-KZ"/>
        </w:rPr>
      </w:pPr>
      <w:r w:rsidRPr="00866DC3">
        <w:rPr>
          <w:sz w:val="28"/>
          <w:szCs w:val="28"/>
          <w:lang w:val="kk-KZ"/>
        </w:rPr>
        <w:t>4. Осы шешімнің 6-тармағында айқындалған акционерлердің жалпы жиналысының күн тәртібімен осы шешімнің 1-тармағында көрсетілген мекенжай бойынша "Бұқтырма СЭС" АҚ акционерлерінің жылдық жалпы жиналысын сағат 12.00-ге қайта өткізу уақыты айқындалсын.</w:t>
      </w:r>
    </w:p>
    <w:p w:rsidR="00AB4891" w:rsidRPr="00576692" w:rsidRDefault="00AB4891" w:rsidP="00AB4891">
      <w:pPr>
        <w:ind w:firstLine="567"/>
        <w:jc w:val="both"/>
        <w:rPr>
          <w:sz w:val="28"/>
          <w:szCs w:val="28"/>
          <w:lang w:val="kk-KZ"/>
        </w:rPr>
      </w:pPr>
      <w:r>
        <w:rPr>
          <w:sz w:val="28"/>
          <w:szCs w:val="28"/>
          <w:lang w:val="kk-KZ"/>
        </w:rPr>
        <w:t>5. "Бұқтырма С</w:t>
      </w:r>
      <w:r w:rsidRPr="00576692">
        <w:rPr>
          <w:sz w:val="28"/>
          <w:szCs w:val="28"/>
          <w:lang w:val="kk-KZ"/>
        </w:rPr>
        <w:t>ЭС" АҚ акционерлерінің жылдық жалпы жиналысына қатысатын тұлғаларды тіркеудің басталу уақыты сағат 11.00-ге белгіленсін.</w:t>
      </w:r>
    </w:p>
    <w:p w:rsidR="00AB4891" w:rsidRPr="00576692" w:rsidRDefault="00AB4891" w:rsidP="00AB4891">
      <w:pPr>
        <w:ind w:firstLine="567"/>
        <w:jc w:val="both"/>
        <w:rPr>
          <w:sz w:val="28"/>
          <w:szCs w:val="28"/>
          <w:lang w:val="kk-KZ"/>
        </w:rPr>
      </w:pPr>
      <w:r>
        <w:rPr>
          <w:sz w:val="28"/>
          <w:szCs w:val="28"/>
          <w:lang w:val="kk-KZ"/>
        </w:rPr>
        <w:t>6.  Бұқтырма С</w:t>
      </w:r>
      <w:r w:rsidRPr="00576692">
        <w:rPr>
          <w:sz w:val="28"/>
          <w:szCs w:val="28"/>
          <w:lang w:val="kk-KZ"/>
        </w:rPr>
        <w:t>ЭС " АҚ акционерлерінің жылдық жалпы жиналысының мынадай күн тәртібін қалыптастыру:</w:t>
      </w:r>
    </w:p>
    <w:p w:rsidR="00AB4891" w:rsidRPr="00576692" w:rsidRDefault="00AB4891" w:rsidP="00AB4891">
      <w:pPr>
        <w:ind w:firstLine="567"/>
        <w:jc w:val="both"/>
        <w:rPr>
          <w:sz w:val="28"/>
          <w:szCs w:val="28"/>
          <w:lang w:val="kk-KZ"/>
        </w:rPr>
      </w:pPr>
      <w:r w:rsidRPr="00576692">
        <w:rPr>
          <w:sz w:val="28"/>
          <w:szCs w:val="28"/>
          <w:lang w:val="kk-KZ"/>
        </w:rPr>
        <w:t>6.1. "Бұқтырма СЭС" АҚ есеп комиссиясының сандық құрамын айқындау, оның мүшелерін сайлау туралы;</w:t>
      </w:r>
    </w:p>
    <w:p w:rsidR="00AB4891" w:rsidRPr="00576692" w:rsidRDefault="00AB4891" w:rsidP="00AB4891">
      <w:pPr>
        <w:ind w:firstLine="567"/>
        <w:jc w:val="both"/>
        <w:rPr>
          <w:sz w:val="28"/>
          <w:szCs w:val="28"/>
          <w:lang w:val="kk-KZ"/>
        </w:rPr>
      </w:pPr>
      <w:r w:rsidRPr="00576692">
        <w:rPr>
          <w:sz w:val="28"/>
          <w:szCs w:val="28"/>
          <w:lang w:val="kk-KZ"/>
        </w:rPr>
        <w:t>6.2. Бұқтырма СЭС " АҚ акционерлерінің жылдық жалпы жиналысының күн тәртібін бекіту туралы;</w:t>
      </w:r>
    </w:p>
    <w:p w:rsidR="00AB4891" w:rsidRPr="00576692" w:rsidRDefault="00AB4891" w:rsidP="00AB4891">
      <w:pPr>
        <w:ind w:firstLine="567"/>
        <w:jc w:val="both"/>
        <w:rPr>
          <w:sz w:val="28"/>
          <w:szCs w:val="28"/>
          <w:lang w:val="kk-KZ"/>
        </w:rPr>
      </w:pPr>
      <w:r w:rsidRPr="00576692">
        <w:rPr>
          <w:sz w:val="28"/>
          <w:szCs w:val="28"/>
          <w:lang w:val="kk-KZ"/>
        </w:rPr>
        <w:t>6.3.  "Бұқтырма СЭС" АҚ және оның лауазымды тұлғаларының әрекеттеріне акционерлердің өтініштері және оларды қарау қорытындылары туралы;</w:t>
      </w:r>
    </w:p>
    <w:p w:rsidR="00AB4891" w:rsidRDefault="00AB4891" w:rsidP="00AB4891">
      <w:pPr>
        <w:ind w:firstLine="567"/>
        <w:jc w:val="both"/>
        <w:rPr>
          <w:sz w:val="28"/>
          <w:szCs w:val="28"/>
          <w:lang w:val="kk-KZ"/>
        </w:rPr>
      </w:pPr>
      <w:r>
        <w:rPr>
          <w:sz w:val="28"/>
          <w:szCs w:val="28"/>
          <w:lang w:val="kk-KZ"/>
        </w:rPr>
        <w:lastRenderedPageBreak/>
        <w:t>6.4.  "Бұқтырма С</w:t>
      </w:r>
      <w:r w:rsidRPr="00576692">
        <w:rPr>
          <w:sz w:val="28"/>
          <w:szCs w:val="28"/>
          <w:lang w:val="kk-KZ"/>
        </w:rPr>
        <w:t>ЭС" АҚ-ның 2024 жылғы жылдық қаржылық есептілігін бекіту туралы;</w:t>
      </w:r>
    </w:p>
    <w:p w:rsidR="00AB4891" w:rsidRPr="00576692" w:rsidRDefault="00AB4891" w:rsidP="00AB4891">
      <w:pPr>
        <w:ind w:firstLine="567"/>
        <w:jc w:val="both"/>
        <w:rPr>
          <w:sz w:val="28"/>
          <w:szCs w:val="28"/>
          <w:lang w:val="kk-KZ"/>
        </w:rPr>
      </w:pPr>
      <w:r w:rsidRPr="00576692">
        <w:rPr>
          <w:sz w:val="28"/>
          <w:szCs w:val="28"/>
          <w:lang w:val="kk-KZ"/>
        </w:rPr>
        <w:t>6.5. 2024 жылғы есепт</w:t>
      </w:r>
      <w:r>
        <w:rPr>
          <w:sz w:val="28"/>
          <w:szCs w:val="28"/>
          <w:lang w:val="kk-KZ"/>
        </w:rPr>
        <w:t>і қаржы жылындағы "Бұқтырма С</w:t>
      </w:r>
      <w:r w:rsidRPr="00576692">
        <w:rPr>
          <w:sz w:val="28"/>
          <w:szCs w:val="28"/>
          <w:lang w:val="kk-KZ"/>
        </w:rPr>
        <w:t>ЭС" АҚ таза табысын б</w:t>
      </w:r>
      <w:r>
        <w:rPr>
          <w:sz w:val="28"/>
          <w:szCs w:val="28"/>
          <w:lang w:val="kk-KZ"/>
        </w:rPr>
        <w:t>өлу тәртібін бекіту, "Бұқтырма С</w:t>
      </w:r>
      <w:r w:rsidRPr="00576692">
        <w:rPr>
          <w:sz w:val="28"/>
          <w:szCs w:val="28"/>
          <w:lang w:val="kk-KZ"/>
        </w:rPr>
        <w:t>ЭС" АҚ жай акциялары бойынша дивидендтер төлеу туралы</w:t>
      </w:r>
      <w:r>
        <w:rPr>
          <w:sz w:val="28"/>
          <w:szCs w:val="28"/>
          <w:lang w:val="kk-KZ"/>
        </w:rPr>
        <w:t xml:space="preserve"> шешім қабылдау және "Бұқтырма С</w:t>
      </w:r>
      <w:r w:rsidRPr="00576692">
        <w:rPr>
          <w:sz w:val="28"/>
          <w:szCs w:val="28"/>
          <w:lang w:val="kk-KZ"/>
        </w:rPr>
        <w:t>ЭС"</w:t>
      </w:r>
      <w:r>
        <w:rPr>
          <w:sz w:val="28"/>
          <w:szCs w:val="28"/>
          <w:lang w:val="kk-KZ"/>
        </w:rPr>
        <w:t xml:space="preserve"> </w:t>
      </w:r>
      <w:r w:rsidRPr="00576692">
        <w:rPr>
          <w:sz w:val="28"/>
          <w:szCs w:val="28"/>
          <w:lang w:val="kk-KZ"/>
        </w:rPr>
        <w:t>АҚ бір жай акциясына есептегенде дивиденд мөлшерін бекіту туралы.</w:t>
      </w:r>
    </w:p>
    <w:p w:rsidR="00AB4891" w:rsidRPr="00576692" w:rsidRDefault="00AB4891" w:rsidP="00AB4891">
      <w:pPr>
        <w:ind w:firstLine="567"/>
        <w:jc w:val="both"/>
        <w:rPr>
          <w:sz w:val="28"/>
          <w:szCs w:val="28"/>
          <w:lang w:val="kk-KZ"/>
        </w:rPr>
      </w:pPr>
      <w:r w:rsidRPr="00576692">
        <w:rPr>
          <w:sz w:val="28"/>
          <w:szCs w:val="28"/>
          <w:lang w:val="kk-KZ"/>
        </w:rPr>
        <w:t>7.</w:t>
      </w:r>
      <w:r w:rsidRPr="00576692">
        <w:rPr>
          <w:sz w:val="28"/>
          <w:szCs w:val="28"/>
          <w:lang w:val="kk-KZ"/>
        </w:rPr>
        <w:tab/>
        <w:t xml:space="preserve">"Бұқтырма </w:t>
      </w:r>
      <w:r>
        <w:rPr>
          <w:sz w:val="28"/>
          <w:szCs w:val="28"/>
          <w:lang w:val="kk-KZ"/>
        </w:rPr>
        <w:t>С</w:t>
      </w:r>
      <w:r w:rsidRPr="00576692">
        <w:rPr>
          <w:sz w:val="28"/>
          <w:szCs w:val="28"/>
          <w:lang w:val="kk-KZ"/>
        </w:rPr>
        <w:t>ЭС" АҚ акционерлерінің жалпы жиналысына қатысуға және онда дауыс беруге құқығы бар акционерлердің тізімін жасау күні 2025 жылғы 12 мамырда белгіленсін;</w:t>
      </w:r>
    </w:p>
    <w:p w:rsidR="00AB4891" w:rsidRDefault="00AB4891" w:rsidP="00AB4891">
      <w:pPr>
        <w:ind w:firstLine="567"/>
        <w:jc w:val="both"/>
        <w:rPr>
          <w:sz w:val="28"/>
          <w:szCs w:val="28"/>
          <w:lang w:val="kk-KZ"/>
        </w:rPr>
      </w:pPr>
      <w:r w:rsidRPr="00576692">
        <w:rPr>
          <w:sz w:val="28"/>
          <w:szCs w:val="28"/>
          <w:lang w:val="kk-KZ"/>
        </w:rPr>
        <w:t>8.</w:t>
      </w:r>
      <w:r w:rsidRPr="00576692">
        <w:rPr>
          <w:sz w:val="28"/>
          <w:szCs w:val="28"/>
          <w:lang w:val="kk-KZ"/>
        </w:rPr>
        <w:tab/>
        <w:t>"Бұқтырма СЭС" АҚ директоры (С. Н. Рубцова) белгіленген тәртіппен осы шешімнен туындайтын қажетті шараларды қабылдасын.</w:t>
      </w:r>
    </w:p>
    <w:p w:rsidR="00AB4891" w:rsidRPr="00B10FA5" w:rsidRDefault="00AB4891" w:rsidP="00A6214B">
      <w:pPr>
        <w:ind w:firstLine="567"/>
        <w:jc w:val="both"/>
        <w:rPr>
          <w:color w:val="000000"/>
          <w:sz w:val="28"/>
          <w:szCs w:val="28"/>
          <w:lang w:val="kk-KZ"/>
        </w:rPr>
      </w:pPr>
    </w:p>
    <w:p w:rsidR="00FA2D86" w:rsidRDefault="00FA2D86" w:rsidP="00A6214B">
      <w:pPr>
        <w:ind w:firstLine="567"/>
        <w:rPr>
          <w:sz w:val="28"/>
          <w:szCs w:val="28"/>
          <w:lang w:val="kk-KZ"/>
        </w:rPr>
      </w:pPr>
    </w:p>
    <w:p w:rsidR="00724CAE" w:rsidRDefault="00724CAE" w:rsidP="00A6214B">
      <w:pPr>
        <w:ind w:firstLine="567"/>
        <w:rPr>
          <w:sz w:val="28"/>
          <w:szCs w:val="28"/>
          <w:lang w:val="kk-KZ"/>
        </w:rPr>
      </w:pPr>
    </w:p>
    <w:p w:rsidR="00724CAE" w:rsidRDefault="00724CAE" w:rsidP="00A6214B">
      <w:pPr>
        <w:ind w:firstLine="567"/>
        <w:rPr>
          <w:sz w:val="28"/>
          <w:szCs w:val="28"/>
          <w:lang w:val="kk-KZ"/>
        </w:rPr>
      </w:pPr>
    </w:p>
    <w:sectPr w:rsidR="00724CAE" w:rsidSect="00110201">
      <w:pgSz w:w="11906" w:h="16838"/>
      <w:pgMar w:top="568"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0B6"/>
    <w:multiLevelType w:val="hybridMultilevel"/>
    <w:tmpl w:val="842ACD06"/>
    <w:lvl w:ilvl="0" w:tplc="E5E8794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33E41"/>
    <w:multiLevelType w:val="hybridMultilevel"/>
    <w:tmpl w:val="32F0A77E"/>
    <w:lvl w:ilvl="0" w:tplc="4180276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BF03D8"/>
    <w:multiLevelType w:val="hybridMultilevel"/>
    <w:tmpl w:val="842ACD06"/>
    <w:lvl w:ilvl="0" w:tplc="E5E8794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95983"/>
    <w:multiLevelType w:val="hybridMultilevel"/>
    <w:tmpl w:val="311691AC"/>
    <w:lvl w:ilvl="0" w:tplc="D59A1990">
      <w:start w:val="1"/>
      <w:numFmt w:val="decimal"/>
      <w:lvlText w:val="%1."/>
      <w:lvlJc w:val="left"/>
      <w:pPr>
        <w:ind w:left="1422" w:hanging="85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D82571"/>
    <w:multiLevelType w:val="hybridMultilevel"/>
    <w:tmpl w:val="83A03556"/>
    <w:lvl w:ilvl="0" w:tplc="1CDECE4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7F358FB"/>
    <w:multiLevelType w:val="hybridMultilevel"/>
    <w:tmpl w:val="31F6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54CDB"/>
    <w:multiLevelType w:val="hybridMultilevel"/>
    <w:tmpl w:val="DE060D50"/>
    <w:lvl w:ilvl="0" w:tplc="0419000F">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554613B7"/>
    <w:multiLevelType w:val="hybridMultilevel"/>
    <w:tmpl w:val="2C2AC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73FB7"/>
    <w:multiLevelType w:val="hybridMultilevel"/>
    <w:tmpl w:val="B210BA9C"/>
    <w:lvl w:ilvl="0" w:tplc="04BAD4D0">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61707E4"/>
    <w:multiLevelType w:val="hybridMultilevel"/>
    <w:tmpl w:val="8C005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64D7D"/>
    <w:multiLevelType w:val="hybridMultilevel"/>
    <w:tmpl w:val="90D818BA"/>
    <w:lvl w:ilvl="0" w:tplc="CF928F86">
      <w:start w:val="1"/>
      <w:numFmt w:val="decimal"/>
      <w:lvlText w:val="%1."/>
      <w:lvlJc w:val="left"/>
      <w:pPr>
        <w:ind w:left="786" w:hanging="360"/>
      </w:p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11">
    <w:nsid w:val="5B506209"/>
    <w:multiLevelType w:val="hybridMultilevel"/>
    <w:tmpl w:val="842ACD06"/>
    <w:lvl w:ilvl="0" w:tplc="E5E8794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8425B9"/>
    <w:multiLevelType w:val="hybridMultilevel"/>
    <w:tmpl w:val="14BA8EC8"/>
    <w:lvl w:ilvl="0" w:tplc="F05ECD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9C45AFC"/>
    <w:multiLevelType w:val="hybridMultilevel"/>
    <w:tmpl w:val="90D818BA"/>
    <w:lvl w:ilvl="0" w:tplc="CF928F8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num>
  <w:num w:numId="2">
    <w:abstractNumId w:val="7"/>
  </w:num>
  <w:num w:numId="3">
    <w:abstractNumId w:val="5"/>
  </w:num>
  <w:num w:numId="4">
    <w:abstractNumId w:val="12"/>
  </w:num>
  <w:num w:numId="5">
    <w:abstractNumId w:val="1"/>
  </w:num>
  <w:num w:numId="6">
    <w:abstractNumId w:val="8"/>
  </w:num>
  <w:num w:numId="7">
    <w:abstractNumId w:val="10"/>
  </w:num>
  <w:num w:numId="8">
    <w:abstractNumId w:val="13"/>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6C6C"/>
    <w:rsid w:val="000017A0"/>
    <w:rsid w:val="00002759"/>
    <w:rsid w:val="000077D2"/>
    <w:rsid w:val="00021B2D"/>
    <w:rsid w:val="00031463"/>
    <w:rsid w:val="0004262F"/>
    <w:rsid w:val="00046166"/>
    <w:rsid w:val="0006264B"/>
    <w:rsid w:val="00072FEE"/>
    <w:rsid w:val="00087E86"/>
    <w:rsid w:val="000A0D52"/>
    <w:rsid w:val="000A5309"/>
    <w:rsid w:val="000A66E7"/>
    <w:rsid w:val="000C0DB9"/>
    <w:rsid w:val="000D21F3"/>
    <w:rsid w:val="000D4C22"/>
    <w:rsid w:val="000D79D4"/>
    <w:rsid w:val="000E114D"/>
    <w:rsid w:val="000E4704"/>
    <w:rsid w:val="000F2BE5"/>
    <w:rsid w:val="00101F5E"/>
    <w:rsid w:val="00104717"/>
    <w:rsid w:val="00105A43"/>
    <w:rsid w:val="00105F95"/>
    <w:rsid w:val="001061E7"/>
    <w:rsid w:val="0010641D"/>
    <w:rsid w:val="00110201"/>
    <w:rsid w:val="00116420"/>
    <w:rsid w:val="00121DD0"/>
    <w:rsid w:val="00125037"/>
    <w:rsid w:val="00131BFD"/>
    <w:rsid w:val="00135781"/>
    <w:rsid w:val="001361B7"/>
    <w:rsid w:val="00141397"/>
    <w:rsid w:val="00142ECF"/>
    <w:rsid w:val="00145C62"/>
    <w:rsid w:val="00150858"/>
    <w:rsid w:val="0015250D"/>
    <w:rsid w:val="0016365F"/>
    <w:rsid w:val="00165EBB"/>
    <w:rsid w:val="00174FA2"/>
    <w:rsid w:val="0017645B"/>
    <w:rsid w:val="001919BB"/>
    <w:rsid w:val="00194D48"/>
    <w:rsid w:val="00194E90"/>
    <w:rsid w:val="00195BC6"/>
    <w:rsid w:val="001A04AE"/>
    <w:rsid w:val="001A3AB8"/>
    <w:rsid w:val="001C65BE"/>
    <w:rsid w:val="001E28ED"/>
    <w:rsid w:val="001E55EF"/>
    <w:rsid w:val="001F36C8"/>
    <w:rsid w:val="001F6BA3"/>
    <w:rsid w:val="00211557"/>
    <w:rsid w:val="00213082"/>
    <w:rsid w:val="00217884"/>
    <w:rsid w:val="00230FF9"/>
    <w:rsid w:val="00234146"/>
    <w:rsid w:val="00234D75"/>
    <w:rsid w:val="00240C69"/>
    <w:rsid w:val="00241042"/>
    <w:rsid w:val="0024123C"/>
    <w:rsid w:val="00241C8B"/>
    <w:rsid w:val="00256D6F"/>
    <w:rsid w:val="002975F2"/>
    <w:rsid w:val="002A000A"/>
    <w:rsid w:val="002D1EAB"/>
    <w:rsid w:val="002D4B86"/>
    <w:rsid w:val="002E00F0"/>
    <w:rsid w:val="002E3BD7"/>
    <w:rsid w:val="002F378E"/>
    <w:rsid w:val="002F489F"/>
    <w:rsid w:val="0030159C"/>
    <w:rsid w:val="00301645"/>
    <w:rsid w:val="0032312B"/>
    <w:rsid w:val="00325AA3"/>
    <w:rsid w:val="003306DE"/>
    <w:rsid w:val="00341B8E"/>
    <w:rsid w:val="003421CF"/>
    <w:rsid w:val="00350EF1"/>
    <w:rsid w:val="00353A88"/>
    <w:rsid w:val="00357D7C"/>
    <w:rsid w:val="00357E34"/>
    <w:rsid w:val="0037518B"/>
    <w:rsid w:val="0038043F"/>
    <w:rsid w:val="003815E7"/>
    <w:rsid w:val="00390AEE"/>
    <w:rsid w:val="003928D6"/>
    <w:rsid w:val="00396663"/>
    <w:rsid w:val="003A03E1"/>
    <w:rsid w:val="003A1B19"/>
    <w:rsid w:val="003A4368"/>
    <w:rsid w:val="003B026A"/>
    <w:rsid w:val="003B16E6"/>
    <w:rsid w:val="003B2855"/>
    <w:rsid w:val="003C1E40"/>
    <w:rsid w:val="003D5942"/>
    <w:rsid w:val="003F7354"/>
    <w:rsid w:val="00403C92"/>
    <w:rsid w:val="0041143C"/>
    <w:rsid w:val="00414DA5"/>
    <w:rsid w:val="00430DA2"/>
    <w:rsid w:val="004424B3"/>
    <w:rsid w:val="00455697"/>
    <w:rsid w:val="004577EC"/>
    <w:rsid w:val="004619F4"/>
    <w:rsid w:val="00480A0C"/>
    <w:rsid w:val="00486AFF"/>
    <w:rsid w:val="00491FBE"/>
    <w:rsid w:val="004A0128"/>
    <w:rsid w:val="004A664B"/>
    <w:rsid w:val="004C5BE7"/>
    <w:rsid w:val="004D165E"/>
    <w:rsid w:val="004E7446"/>
    <w:rsid w:val="004F7E07"/>
    <w:rsid w:val="004F7F8C"/>
    <w:rsid w:val="005206F3"/>
    <w:rsid w:val="00524786"/>
    <w:rsid w:val="00531ADD"/>
    <w:rsid w:val="00536C82"/>
    <w:rsid w:val="005411D7"/>
    <w:rsid w:val="005430C4"/>
    <w:rsid w:val="00572769"/>
    <w:rsid w:val="00575EC4"/>
    <w:rsid w:val="00577848"/>
    <w:rsid w:val="00581F14"/>
    <w:rsid w:val="00586867"/>
    <w:rsid w:val="00587DA3"/>
    <w:rsid w:val="00590652"/>
    <w:rsid w:val="005942A2"/>
    <w:rsid w:val="00596BAC"/>
    <w:rsid w:val="005A0241"/>
    <w:rsid w:val="005B2E6E"/>
    <w:rsid w:val="005C4C60"/>
    <w:rsid w:val="005D1250"/>
    <w:rsid w:val="00600328"/>
    <w:rsid w:val="00601B36"/>
    <w:rsid w:val="0060380B"/>
    <w:rsid w:val="00611EB7"/>
    <w:rsid w:val="00621F4C"/>
    <w:rsid w:val="00624FE8"/>
    <w:rsid w:val="00632FC6"/>
    <w:rsid w:val="00641D5E"/>
    <w:rsid w:val="006429D5"/>
    <w:rsid w:val="00646781"/>
    <w:rsid w:val="00650FFB"/>
    <w:rsid w:val="00654CB7"/>
    <w:rsid w:val="006577C4"/>
    <w:rsid w:val="006621F9"/>
    <w:rsid w:val="00670085"/>
    <w:rsid w:val="00693736"/>
    <w:rsid w:val="00695FF7"/>
    <w:rsid w:val="006A0954"/>
    <w:rsid w:val="006A4220"/>
    <w:rsid w:val="006C1EB9"/>
    <w:rsid w:val="006D6F8E"/>
    <w:rsid w:val="006F3A94"/>
    <w:rsid w:val="00700602"/>
    <w:rsid w:val="00700A28"/>
    <w:rsid w:val="00701C7D"/>
    <w:rsid w:val="00702FB0"/>
    <w:rsid w:val="00713AA2"/>
    <w:rsid w:val="00717AA8"/>
    <w:rsid w:val="00721794"/>
    <w:rsid w:val="00724CAE"/>
    <w:rsid w:val="00736E5A"/>
    <w:rsid w:val="00742104"/>
    <w:rsid w:val="00752C55"/>
    <w:rsid w:val="007547FE"/>
    <w:rsid w:val="00754DC2"/>
    <w:rsid w:val="00756F48"/>
    <w:rsid w:val="00760668"/>
    <w:rsid w:val="00760E82"/>
    <w:rsid w:val="00763810"/>
    <w:rsid w:val="00764751"/>
    <w:rsid w:val="00766A38"/>
    <w:rsid w:val="00772C8B"/>
    <w:rsid w:val="007915F5"/>
    <w:rsid w:val="00796D0C"/>
    <w:rsid w:val="007A0CB3"/>
    <w:rsid w:val="007B1B0D"/>
    <w:rsid w:val="007B2245"/>
    <w:rsid w:val="007C3256"/>
    <w:rsid w:val="007D4EFE"/>
    <w:rsid w:val="007D503D"/>
    <w:rsid w:val="007E22F2"/>
    <w:rsid w:val="007F35F2"/>
    <w:rsid w:val="00826FAB"/>
    <w:rsid w:val="0084350D"/>
    <w:rsid w:val="008704A0"/>
    <w:rsid w:val="008A5AC4"/>
    <w:rsid w:val="008A5FA5"/>
    <w:rsid w:val="008A7678"/>
    <w:rsid w:val="008B1ACD"/>
    <w:rsid w:val="008D5C4B"/>
    <w:rsid w:val="008D6D5D"/>
    <w:rsid w:val="008D79AB"/>
    <w:rsid w:val="008E7D77"/>
    <w:rsid w:val="008F1734"/>
    <w:rsid w:val="008F27F9"/>
    <w:rsid w:val="00906059"/>
    <w:rsid w:val="009121EA"/>
    <w:rsid w:val="00924010"/>
    <w:rsid w:val="009424CD"/>
    <w:rsid w:val="0094536F"/>
    <w:rsid w:val="00954DFA"/>
    <w:rsid w:val="0096641D"/>
    <w:rsid w:val="00974E56"/>
    <w:rsid w:val="00977411"/>
    <w:rsid w:val="009878B9"/>
    <w:rsid w:val="009B4FC1"/>
    <w:rsid w:val="009C7C9F"/>
    <w:rsid w:val="009D0238"/>
    <w:rsid w:val="009D0E4F"/>
    <w:rsid w:val="009D3203"/>
    <w:rsid w:val="009D5224"/>
    <w:rsid w:val="009F38C8"/>
    <w:rsid w:val="009F578F"/>
    <w:rsid w:val="009F5ADF"/>
    <w:rsid w:val="00A03E22"/>
    <w:rsid w:val="00A10EBF"/>
    <w:rsid w:val="00A32E8E"/>
    <w:rsid w:val="00A34D7E"/>
    <w:rsid w:val="00A46AEE"/>
    <w:rsid w:val="00A5760C"/>
    <w:rsid w:val="00A6214B"/>
    <w:rsid w:val="00A753B6"/>
    <w:rsid w:val="00A817F6"/>
    <w:rsid w:val="00A90D0D"/>
    <w:rsid w:val="00AA10C8"/>
    <w:rsid w:val="00AB4891"/>
    <w:rsid w:val="00AB6A6F"/>
    <w:rsid w:val="00AC32C6"/>
    <w:rsid w:val="00AD16E9"/>
    <w:rsid w:val="00AD7D5D"/>
    <w:rsid w:val="00AE044D"/>
    <w:rsid w:val="00AE0551"/>
    <w:rsid w:val="00AF3421"/>
    <w:rsid w:val="00B10FA5"/>
    <w:rsid w:val="00B15EF1"/>
    <w:rsid w:val="00B21882"/>
    <w:rsid w:val="00B21B57"/>
    <w:rsid w:val="00B25134"/>
    <w:rsid w:val="00B33F8B"/>
    <w:rsid w:val="00B405AA"/>
    <w:rsid w:val="00B423E4"/>
    <w:rsid w:val="00B50110"/>
    <w:rsid w:val="00B65A7A"/>
    <w:rsid w:val="00B715F3"/>
    <w:rsid w:val="00B83508"/>
    <w:rsid w:val="00B91553"/>
    <w:rsid w:val="00BA5C1A"/>
    <w:rsid w:val="00BA7C9C"/>
    <w:rsid w:val="00BB1BD7"/>
    <w:rsid w:val="00BB28EC"/>
    <w:rsid w:val="00BE5503"/>
    <w:rsid w:val="00BE601B"/>
    <w:rsid w:val="00C10613"/>
    <w:rsid w:val="00C110A8"/>
    <w:rsid w:val="00C11805"/>
    <w:rsid w:val="00C36A5D"/>
    <w:rsid w:val="00C44655"/>
    <w:rsid w:val="00C46AFB"/>
    <w:rsid w:val="00C52C44"/>
    <w:rsid w:val="00C74079"/>
    <w:rsid w:val="00C84171"/>
    <w:rsid w:val="00CA06C0"/>
    <w:rsid w:val="00CB5ED7"/>
    <w:rsid w:val="00CD352F"/>
    <w:rsid w:val="00CE4968"/>
    <w:rsid w:val="00CE6A84"/>
    <w:rsid w:val="00D21C0C"/>
    <w:rsid w:val="00D33D46"/>
    <w:rsid w:val="00D45F6F"/>
    <w:rsid w:val="00D4615B"/>
    <w:rsid w:val="00D47EB1"/>
    <w:rsid w:val="00D60E44"/>
    <w:rsid w:val="00D64CAF"/>
    <w:rsid w:val="00D815D4"/>
    <w:rsid w:val="00D82598"/>
    <w:rsid w:val="00D8389C"/>
    <w:rsid w:val="00D85C0F"/>
    <w:rsid w:val="00D86DB5"/>
    <w:rsid w:val="00D92C23"/>
    <w:rsid w:val="00D944FF"/>
    <w:rsid w:val="00D94D0A"/>
    <w:rsid w:val="00DA193D"/>
    <w:rsid w:val="00DA37F3"/>
    <w:rsid w:val="00DB028F"/>
    <w:rsid w:val="00DB40F3"/>
    <w:rsid w:val="00DB6AE9"/>
    <w:rsid w:val="00DC2E96"/>
    <w:rsid w:val="00DC7E43"/>
    <w:rsid w:val="00DD744C"/>
    <w:rsid w:val="00DE3753"/>
    <w:rsid w:val="00DF17A1"/>
    <w:rsid w:val="00E02075"/>
    <w:rsid w:val="00E1200A"/>
    <w:rsid w:val="00E156C0"/>
    <w:rsid w:val="00E16C40"/>
    <w:rsid w:val="00E17B74"/>
    <w:rsid w:val="00E20553"/>
    <w:rsid w:val="00E303A1"/>
    <w:rsid w:val="00E406A1"/>
    <w:rsid w:val="00E417E3"/>
    <w:rsid w:val="00E41B4E"/>
    <w:rsid w:val="00E4265B"/>
    <w:rsid w:val="00E45EB3"/>
    <w:rsid w:val="00E51A77"/>
    <w:rsid w:val="00E55AF3"/>
    <w:rsid w:val="00E73CB9"/>
    <w:rsid w:val="00E75386"/>
    <w:rsid w:val="00E81A0B"/>
    <w:rsid w:val="00E834D5"/>
    <w:rsid w:val="00E91185"/>
    <w:rsid w:val="00EA1C73"/>
    <w:rsid w:val="00EB403D"/>
    <w:rsid w:val="00EC3735"/>
    <w:rsid w:val="00ED0927"/>
    <w:rsid w:val="00EF0694"/>
    <w:rsid w:val="00EF3C92"/>
    <w:rsid w:val="00EF5721"/>
    <w:rsid w:val="00F0721E"/>
    <w:rsid w:val="00F17278"/>
    <w:rsid w:val="00F21A8D"/>
    <w:rsid w:val="00F26D70"/>
    <w:rsid w:val="00F32DF5"/>
    <w:rsid w:val="00F34ABB"/>
    <w:rsid w:val="00F40B1D"/>
    <w:rsid w:val="00F4288A"/>
    <w:rsid w:val="00F42BA0"/>
    <w:rsid w:val="00F43C4F"/>
    <w:rsid w:val="00F50DD8"/>
    <w:rsid w:val="00F51FDA"/>
    <w:rsid w:val="00F53E96"/>
    <w:rsid w:val="00F75D84"/>
    <w:rsid w:val="00F773E6"/>
    <w:rsid w:val="00F83F56"/>
    <w:rsid w:val="00F903E5"/>
    <w:rsid w:val="00F90BCC"/>
    <w:rsid w:val="00F93F1C"/>
    <w:rsid w:val="00FA198B"/>
    <w:rsid w:val="00FA2396"/>
    <w:rsid w:val="00FA250E"/>
    <w:rsid w:val="00FA2D86"/>
    <w:rsid w:val="00FB0E62"/>
    <w:rsid w:val="00FB4BED"/>
    <w:rsid w:val="00FC413A"/>
    <w:rsid w:val="00FC6C6C"/>
    <w:rsid w:val="00FD514C"/>
    <w:rsid w:val="00FD6A55"/>
    <w:rsid w:val="00FE55D6"/>
    <w:rsid w:val="00FE5983"/>
    <w:rsid w:val="00FE5A0C"/>
    <w:rsid w:val="00FE5A20"/>
    <w:rsid w:val="00FE7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794"/>
    <w:pPr>
      <w:spacing w:before="100" w:beforeAutospacing="1" w:after="100" w:afterAutospacing="1"/>
    </w:pPr>
    <w:rPr>
      <w:rFonts w:eastAsiaTheme="minorHAnsi"/>
    </w:rPr>
  </w:style>
  <w:style w:type="paragraph" w:styleId="a4">
    <w:name w:val="No Spacing"/>
    <w:link w:val="a5"/>
    <w:uiPriority w:val="99"/>
    <w:qFormat/>
    <w:rsid w:val="00721794"/>
    <w:pPr>
      <w:spacing w:after="0" w:line="240" w:lineRule="auto"/>
    </w:pPr>
    <w:rPr>
      <w:rFonts w:ascii="Times New Roman" w:eastAsia="Times New Roman" w:hAnsi="Times New Roman" w:cs="Times New Roman"/>
      <w:sz w:val="24"/>
      <w:szCs w:val="24"/>
      <w:lang w:eastAsia="ru-RU"/>
    </w:rPr>
  </w:style>
  <w:style w:type="character" w:styleId="a6">
    <w:name w:val="Emphasis"/>
    <w:qFormat/>
    <w:rsid w:val="00721794"/>
    <w:rPr>
      <w:rFonts w:cs="Times New Roman"/>
      <w:i/>
      <w:iCs/>
    </w:rPr>
  </w:style>
  <w:style w:type="paragraph" w:styleId="2">
    <w:name w:val="Quote"/>
    <w:basedOn w:val="a"/>
    <w:next w:val="a"/>
    <w:link w:val="20"/>
    <w:uiPriority w:val="29"/>
    <w:qFormat/>
    <w:rsid w:val="00FC413A"/>
    <w:rPr>
      <w:i/>
      <w:iCs/>
      <w:color w:val="000000" w:themeColor="text1"/>
    </w:rPr>
  </w:style>
  <w:style w:type="character" w:customStyle="1" w:styleId="20">
    <w:name w:val="Цитата 2 Знак"/>
    <w:basedOn w:val="a0"/>
    <w:link w:val="2"/>
    <w:uiPriority w:val="29"/>
    <w:rsid w:val="00FC413A"/>
    <w:rPr>
      <w:rFonts w:ascii="Times New Roman" w:eastAsia="Times New Roman" w:hAnsi="Times New Roman" w:cs="Times New Roman"/>
      <w:i/>
      <w:iCs/>
      <w:color w:val="000000" w:themeColor="text1"/>
      <w:sz w:val="24"/>
      <w:szCs w:val="24"/>
      <w:lang w:eastAsia="ru-RU"/>
    </w:rPr>
  </w:style>
  <w:style w:type="character" w:styleId="a7">
    <w:name w:val="Strong"/>
    <w:basedOn w:val="a0"/>
    <w:uiPriority w:val="22"/>
    <w:qFormat/>
    <w:rsid w:val="00FC413A"/>
    <w:rPr>
      <w:b/>
      <w:bCs/>
    </w:rPr>
  </w:style>
  <w:style w:type="character" w:customStyle="1" w:styleId="a5">
    <w:name w:val="Без интервала Знак"/>
    <w:link w:val="a4"/>
    <w:uiPriority w:val="99"/>
    <w:locked/>
    <w:rsid w:val="00FC413A"/>
    <w:rPr>
      <w:rFonts w:ascii="Times New Roman" w:eastAsia="Times New Roman" w:hAnsi="Times New Roman" w:cs="Times New Roman"/>
      <w:sz w:val="24"/>
      <w:szCs w:val="24"/>
      <w:lang w:eastAsia="ru-RU"/>
    </w:rPr>
  </w:style>
  <w:style w:type="character" w:customStyle="1" w:styleId="s0">
    <w:name w:val="s0"/>
    <w:uiPriority w:val="99"/>
    <w:rsid w:val="00C110A8"/>
    <w:rPr>
      <w:rFonts w:ascii="Times New Roman" w:hAnsi="Times New Roman" w:cs="Times New Roman"/>
      <w:color w:val="000000"/>
    </w:rPr>
  </w:style>
  <w:style w:type="paragraph" w:customStyle="1" w:styleId="Style3">
    <w:name w:val="Style3"/>
    <w:basedOn w:val="a"/>
    <w:uiPriority w:val="99"/>
    <w:rsid w:val="00700A28"/>
    <w:pPr>
      <w:widowControl w:val="0"/>
      <w:autoSpaceDE w:val="0"/>
      <w:autoSpaceDN w:val="0"/>
      <w:adjustRightInd w:val="0"/>
      <w:spacing w:line="307" w:lineRule="exact"/>
      <w:jc w:val="both"/>
    </w:pPr>
  </w:style>
  <w:style w:type="character" w:customStyle="1" w:styleId="FontStyle12">
    <w:name w:val="Font Style12"/>
    <w:uiPriority w:val="99"/>
    <w:rsid w:val="00700A28"/>
    <w:rPr>
      <w:rFonts w:ascii="Times New Roman" w:hAnsi="Times New Roman" w:cs="Times New Roman"/>
      <w:sz w:val="26"/>
      <w:szCs w:val="26"/>
    </w:rPr>
  </w:style>
  <w:style w:type="paragraph" w:styleId="a8">
    <w:name w:val="List Paragraph"/>
    <w:basedOn w:val="a"/>
    <w:uiPriority w:val="34"/>
    <w:qFormat/>
    <w:rsid w:val="00700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794"/>
    <w:pPr>
      <w:spacing w:before="100" w:beforeAutospacing="1" w:after="100" w:afterAutospacing="1"/>
    </w:pPr>
    <w:rPr>
      <w:rFonts w:eastAsiaTheme="minorHAnsi"/>
    </w:rPr>
  </w:style>
  <w:style w:type="paragraph" w:styleId="a4">
    <w:name w:val="No Spacing"/>
    <w:link w:val="a5"/>
    <w:uiPriority w:val="99"/>
    <w:qFormat/>
    <w:rsid w:val="00721794"/>
    <w:pPr>
      <w:spacing w:after="0" w:line="240" w:lineRule="auto"/>
    </w:pPr>
    <w:rPr>
      <w:rFonts w:ascii="Times New Roman" w:eastAsia="Times New Roman" w:hAnsi="Times New Roman" w:cs="Times New Roman"/>
      <w:sz w:val="24"/>
      <w:szCs w:val="24"/>
      <w:lang w:eastAsia="ru-RU"/>
    </w:rPr>
  </w:style>
  <w:style w:type="character" w:styleId="a6">
    <w:name w:val="Emphasis"/>
    <w:qFormat/>
    <w:rsid w:val="00721794"/>
    <w:rPr>
      <w:rFonts w:cs="Times New Roman"/>
      <w:i/>
      <w:iCs/>
    </w:rPr>
  </w:style>
  <w:style w:type="paragraph" w:styleId="2">
    <w:name w:val="Quote"/>
    <w:basedOn w:val="a"/>
    <w:next w:val="a"/>
    <w:link w:val="20"/>
    <w:uiPriority w:val="29"/>
    <w:qFormat/>
    <w:rsid w:val="00FC413A"/>
    <w:rPr>
      <w:i/>
      <w:iCs/>
      <w:color w:val="000000" w:themeColor="text1"/>
    </w:rPr>
  </w:style>
  <w:style w:type="character" w:customStyle="1" w:styleId="20">
    <w:name w:val="Цитата 2 Знак"/>
    <w:basedOn w:val="a0"/>
    <w:link w:val="2"/>
    <w:uiPriority w:val="29"/>
    <w:rsid w:val="00FC413A"/>
    <w:rPr>
      <w:rFonts w:ascii="Times New Roman" w:eastAsia="Times New Roman" w:hAnsi="Times New Roman" w:cs="Times New Roman"/>
      <w:i/>
      <w:iCs/>
      <w:color w:val="000000" w:themeColor="text1"/>
      <w:sz w:val="24"/>
      <w:szCs w:val="24"/>
      <w:lang w:eastAsia="ru-RU"/>
    </w:rPr>
  </w:style>
  <w:style w:type="character" w:styleId="a7">
    <w:name w:val="Strong"/>
    <w:basedOn w:val="a0"/>
    <w:uiPriority w:val="22"/>
    <w:qFormat/>
    <w:rsid w:val="00FC413A"/>
    <w:rPr>
      <w:b/>
      <w:bCs/>
    </w:rPr>
  </w:style>
  <w:style w:type="character" w:customStyle="1" w:styleId="a5">
    <w:name w:val="Без интервала Знак"/>
    <w:link w:val="a4"/>
    <w:uiPriority w:val="99"/>
    <w:locked/>
    <w:rsid w:val="00FC41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3</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dc:creator>
  <cp:keywords/>
  <dc:description/>
  <cp:lastModifiedBy>Медведева</cp:lastModifiedBy>
  <cp:revision>55</cp:revision>
  <dcterms:created xsi:type="dcterms:W3CDTF">2017-02-28T09:42:00Z</dcterms:created>
  <dcterms:modified xsi:type="dcterms:W3CDTF">2025-04-30T07:36:00Z</dcterms:modified>
</cp:coreProperties>
</file>