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1C23D" w14:textId="284BA00D" w:rsidR="005D4F01" w:rsidRPr="00551CEC" w:rsidRDefault="00B0610B" w:rsidP="00327F5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551CEC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551CEC">
        <w:rPr>
          <w:rFonts w:ascii="Times New Roman" w:hAnsi="Times New Roman" w:cs="Times New Roman"/>
          <w:b/>
          <w:sz w:val="28"/>
          <w:szCs w:val="28"/>
        </w:rPr>
        <w:t xml:space="preserve"> работе совета директоров</w:t>
      </w:r>
    </w:p>
    <w:p w14:paraId="03057F1F" w14:textId="2517BA8F" w:rsidR="005D4F01" w:rsidRPr="00551CEC" w:rsidRDefault="00B0610B" w:rsidP="00327F5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51CE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51CEC">
        <w:rPr>
          <w:rFonts w:ascii="Times New Roman" w:hAnsi="Times New Roman" w:cs="Times New Roman"/>
          <w:b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b/>
          <w:sz w:val="28"/>
          <w:szCs w:val="28"/>
        </w:rPr>
        <w:t xml:space="preserve"> ГЭС»</w:t>
      </w:r>
    </w:p>
    <w:p w14:paraId="04EA7D8A" w14:textId="74E88566" w:rsidR="005D4F01" w:rsidRPr="00551CEC" w:rsidRDefault="00B0610B" w:rsidP="00327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51CEC">
        <w:rPr>
          <w:rFonts w:ascii="Times New Roman" w:hAnsi="Times New Roman" w:cs="Times New Roman"/>
          <w:b/>
          <w:sz w:val="28"/>
          <w:szCs w:val="28"/>
        </w:rPr>
        <w:t>а</w:t>
      </w:r>
      <w:r w:rsidR="005D4F01" w:rsidRPr="00551CE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40A8B">
        <w:rPr>
          <w:rFonts w:ascii="Times New Roman" w:hAnsi="Times New Roman" w:cs="Times New Roman"/>
          <w:b/>
          <w:sz w:val="28"/>
          <w:szCs w:val="28"/>
        </w:rPr>
        <w:t>2</w:t>
      </w:r>
      <w:r w:rsidR="009E660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5D4F01" w:rsidRPr="00551CE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14:paraId="32DED03B" w14:textId="77777777" w:rsidR="005D4F01" w:rsidRPr="00551CEC" w:rsidRDefault="005D4F01" w:rsidP="00621BE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8E741A4" w14:textId="49877538" w:rsidR="00ED6701" w:rsidRPr="00551CEC" w:rsidRDefault="00CD7300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Совет директоров АО «</w:t>
      </w:r>
      <w:proofErr w:type="spellStart"/>
      <w:r w:rsidR="001079E2"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ГЭС» (далее</w:t>
      </w:r>
      <w:r w:rsidR="005A5B81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9E6602">
        <w:rPr>
          <w:rFonts w:ascii="Times New Roman" w:hAnsi="Times New Roman" w:cs="Times New Roman"/>
          <w:sz w:val="28"/>
          <w:szCs w:val="28"/>
        </w:rPr>
        <w:t>–</w:t>
      </w:r>
      <w:r w:rsidR="005A5B81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>Общество)</w:t>
      </w:r>
      <w:r w:rsidR="00610FDD" w:rsidRPr="00551CEC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 деятельностью Общества, за исключением решения вопросов, отнесенных Законом Республики Казахстан «Об акционерных обществах»</w:t>
      </w:r>
      <w:r w:rsidR="00A9012F" w:rsidRPr="00551CE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E6602">
        <w:rPr>
          <w:rFonts w:ascii="Times New Roman" w:hAnsi="Times New Roman" w:cs="Times New Roman"/>
          <w:sz w:val="28"/>
          <w:szCs w:val="28"/>
        </w:rPr>
        <w:t>–</w:t>
      </w:r>
      <w:r w:rsidR="00A9012F" w:rsidRPr="00551CEC">
        <w:rPr>
          <w:rFonts w:ascii="Times New Roman" w:hAnsi="Times New Roman" w:cs="Times New Roman"/>
          <w:sz w:val="28"/>
          <w:szCs w:val="28"/>
        </w:rPr>
        <w:t xml:space="preserve"> Закон)</w:t>
      </w:r>
      <w:r w:rsidR="00610FDD" w:rsidRPr="00551CEC">
        <w:rPr>
          <w:rFonts w:ascii="Times New Roman" w:hAnsi="Times New Roman" w:cs="Times New Roman"/>
          <w:sz w:val="28"/>
          <w:szCs w:val="28"/>
        </w:rPr>
        <w:t xml:space="preserve"> и Уставом Общества к исключительной компетенции </w:t>
      </w:r>
      <w:r w:rsidR="00913C86" w:rsidRPr="00551CEC">
        <w:rPr>
          <w:rFonts w:ascii="Times New Roman" w:hAnsi="Times New Roman" w:cs="Times New Roman"/>
          <w:sz w:val="28"/>
          <w:szCs w:val="28"/>
        </w:rPr>
        <w:t>о</w:t>
      </w:r>
      <w:r w:rsidR="001079E2" w:rsidRPr="00551CEC">
        <w:rPr>
          <w:rFonts w:ascii="Times New Roman" w:hAnsi="Times New Roman" w:cs="Times New Roman"/>
          <w:sz w:val="28"/>
          <w:szCs w:val="28"/>
        </w:rPr>
        <w:t>бщего собрания акционеров</w:t>
      </w:r>
      <w:r w:rsidR="00610FDD" w:rsidRPr="00551CEC">
        <w:rPr>
          <w:rFonts w:ascii="Times New Roman" w:hAnsi="Times New Roman" w:cs="Times New Roman"/>
          <w:sz w:val="28"/>
          <w:szCs w:val="28"/>
        </w:rPr>
        <w:t xml:space="preserve"> и исполнительного органа, в лице </w:t>
      </w:r>
      <w:r w:rsidR="00913C86" w:rsidRPr="00551CEC">
        <w:rPr>
          <w:rFonts w:ascii="Times New Roman" w:hAnsi="Times New Roman" w:cs="Times New Roman"/>
          <w:sz w:val="28"/>
          <w:szCs w:val="28"/>
        </w:rPr>
        <w:t>директора</w:t>
      </w:r>
      <w:r w:rsidR="00610FDD" w:rsidRPr="00551CEC">
        <w:rPr>
          <w:rFonts w:ascii="Times New Roman" w:hAnsi="Times New Roman" w:cs="Times New Roman"/>
          <w:sz w:val="28"/>
          <w:szCs w:val="28"/>
        </w:rPr>
        <w:t xml:space="preserve"> Общества. </w:t>
      </w:r>
      <w:r w:rsidR="00ED6701" w:rsidRPr="00551CEC">
        <w:rPr>
          <w:rFonts w:ascii="Times New Roman" w:hAnsi="Times New Roman" w:cs="Times New Roman"/>
          <w:sz w:val="28"/>
          <w:szCs w:val="28"/>
        </w:rPr>
        <w:t xml:space="preserve">Деятельность Совета директоров Общества регламентирована </w:t>
      </w:r>
      <w:r w:rsidR="003F2CED" w:rsidRPr="00551CEC">
        <w:rPr>
          <w:rFonts w:ascii="Times New Roman" w:eastAsia="Calibri" w:hAnsi="Times New Roman" w:cs="Times New Roman"/>
          <w:sz w:val="28"/>
          <w:szCs w:val="28"/>
        </w:rPr>
        <w:t>Положением о Совете директоров Общества, утверждённым решением акционера, владеющего всеми простыми голосующими акциями Общества от 28 ноября 2014 года (протокол заседания Правления АО «</w:t>
      </w:r>
      <w:proofErr w:type="spellStart"/>
      <w:r w:rsidR="003F2CED" w:rsidRPr="00551CEC">
        <w:rPr>
          <w:rFonts w:ascii="Times New Roman" w:eastAsia="Calibri" w:hAnsi="Times New Roman" w:cs="Times New Roman"/>
          <w:sz w:val="28"/>
          <w:szCs w:val="28"/>
        </w:rPr>
        <w:t>Самрук-Энерго</w:t>
      </w:r>
      <w:proofErr w:type="spellEnd"/>
      <w:r w:rsidR="003F2CED" w:rsidRPr="00551CEC">
        <w:rPr>
          <w:rFonts w:ascii="Times New Roman" w:eastAsia="Calibri" w:hAnsi="Times New Roman" w:cs="Times New Roman"/>
          <w:sz w:val="28"/>
          <w:szCs w:val="28"/>
        </w:rPr>
        <w:t>» №17)</w:t>
      </w:r>
      <w:r w:rsidR="00ED6701" w:rsidRPr="00551CEC">
        <w:rPr>
          <w:rFonts w:ascii="Times New Roman" w:hAnsi="Times New Roman" w:cs="Times New Roman"/>
          <w:sz w:val="28"/>
          <w:szCs w:val="28"/>
        </w:rPr>
        <w:t>.</w:t>
      </w:r>
      <w:r w:rsidR="00E54B90" w:rsidRPr="00551CEC">
        <w:rPr>
          <w:rFonts w:ascii="Times New Roman" w:hAnsi="Times New Roman" w:cs="Times New Roman"/>
          <w:sz w:val="28"/>
          <w:szCs w:val="28"/>
        </w:rPr>
        <w:t xml:space="preserve"> Совет директоров Общества состоит из </w:t>
      </w:r>
      <w:r w:rsidR="003F2CED" w:rsidRPr="00551CEC">
        <w:rPr>
          <w:rFonts w:ascii="Times New Roman" w:hAnsi="Times New Roman" w:cs="Times New Roman"/>
          <w:sz w:val="28"/>
          <w:szCs w:val="28"/>
        </w:rPr>
        <w:t>трех</w:t>
      </w:r>
      <w:r w:rsidR="00E54B90" w:rsidRPr="00551CEC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DF708E" w:rsidRPr="00551CEC">
        <w:rPr>
          <w:rFonts w:ascii="Times New Roman" w:hAnsi="Times New Roman" w:cs="Times New Roman"/>
          <w:sz w:val="28"/>
          <w:szCs w:val="28"/>
        </w:rPr>
        <w:t>,</w:t>
      </w:r>
      <w:r w:rsidR="00E54B90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3F2CED" w:rsidRPr="00551CEC">
        <w:rPr>
          <w:rFonts w:ascii="Times New Roman" w:hAnsi="Times New Roman" w:cs="Times New Roman"/>
          <w:sz w:val="28"/>
          <w:szCs w:val="28"/>
        </w:rPr>
        <w:t xml:space="preserve">один </w:t>
      </w:r>
      <w:r w:rsidR="00DF708E" w:rsidRPr="00551CEC">
        <w:rPr>
          <w:rFonts w:ascii="Times New Roman" w:hAnsi="Times New Roman" w:cs="Times New Roman"/>
          <w:sz w:val="28"/>
          <w:szCs w:val="28"/>
        </w:rPr>
        <w:t>из которых явля</w:t>
      </w:r>
      <w:r w:rsidR="003F2CED" w:rsidRPr="00551CEC">
        <w:rPr>
          <w:rFonts w:ascii="Times New Roman" w:hAnsi="Times New Roman" w:cs="Times New Roman"/>
          <w:sz w:val="28"/>
          <w:szCs w:val="28"/>
        </w:rPr>
        <w:t>е</w:t>
      </w:r>
      <w:r w:rsidR="00DF708E" w:rsidRPr="00551CEC">
        <w:rPr>
          <w:rFonts w:ascii="Times New Roman" w:hAnsi="Times New Roman" w:cs="Times New Roman"/>
          <w:sz w:val="28"/>
          <w:szCs w:val="28"/>
        </w:rPr>
        <w:t>тся независимым директор</w:t>
      </w:r>
      <w:r w:rsidR="00827E04" w:rsidRPr="00551CEC">
        <w:rPr>
          <w:rFonts w:ascii="Times New Roman" w:hAnsi="Times New Roman" w:cs="Times New Roman"/>
          <w:sz w:val="28"/>
          <w:szCs w:val="28"/>
        </w:rPr>
        <w:t>о</w:t>
      </w:r>
      <w:r w:rsidR="00DF708E" w:rsidRPr="00551CEC">
        <w:rPr>
          <w:rFonts w:ascii="Times New Roman" w:hAnsi="Times New Roman" w:cs="Times New Roman"/>
          <w:sz w:val="28"/>
          <w:szCs w:val="28"/>
        </w:rPr>
        <w:t xml:space="preserve">м. </w:t>
      </w:r>
      <w:r w:rsidR="00A9012F" w:rsidRPr="00551CEC">
        <w:rPr>
          <w:rFonts w:ascii="Times New Roman" w:hAnsi="Times New Roman" w:cs="Times New Roman"/>
          <w:sz w:val="28"/>
          <w:szCs w:val="28"/>
        </w:rPr>
        <w:t>В соответствии с</w:t>
      </w:r>
      <w:r w:rsidR="00913C86" w:rsidRPr="00551CEC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A9012F" w:rsidRPr="00551CEC">
        <w:rPr>
          <w:rFonts w:ascii="Times New Roman" w:hAnsi="Times New Roman" w:cs="Times New Roman"/>
          <w:sz w:val="28"/>
          <w:szCs w:val="28"/>
        </w:rPr>
        <w:t>ом</w:t>
      </w:r>
      <w:r w:rsidR="00913C86" w:rsidRPr="00551CEC">
        <w:rPr>
          <w:rFonts w:ascii="Times New Roman" w:hAnsi="Times New Roman" w:cs="Times New Roman"/>
          <w:sz w:val="28"/>
          <w:szCs w:val="28"/>
        </w:rPr>
        <w:t xml:space="preserve"> 7) пункта 3 статьи</w:t>
      </w:r>
      <w:r w:rsidR="00141C2A" w:rsidRPr="00551CEC">
        <w:rPr>
          <w:rFonts w:ascii="Times New Roman" w:hAnsi="Times New Roman" w:cs="Times New Roman"/>
          <w:sz w:val="28"/>
          <w:szCs w:val="28"/>
        </w:rPr>
        <w:t> </w:t>
      </w:r>
      <w:r w:rsidR="00913C86" w:rsidRPr="00551CEC">
        <w:rPr>
          <w:rFonts w:ascii="Times New Roman" w:hAnsi="Times New Roman" w:cs="Times New Roman"/>
          <w:sz w:val="28"/>
          <w:szCs w:val="28"/>
        </w:rPr>
        <w:t>10 Устава Общества</w:t>
      </w:r>
      <w:r w:rsidR="00A9012F" w:rsidRPr="00551CEC">
        <w:rPr>
          <w:rFonts w:ascii="Times New Roman" w:hAnsi="Times New Roman" w:cs="Times New Roman"/>
          <w:sz w:val="28"/>
          <w:szCs w:val="28"/>
        </w:rPr>
        <w:t>,</w:t>
      </w:r>
      <w:r w:rsidR="00913C86" w:rsidRPr="00551CEC">
        <w:rPr>
          <w:rFonts w:ascii="Times New Roman" w:hAnsi="Times New Roman" w:cs="Times New Roman"/>
          <w:sz w:val="28"/>
          <w:szCs w:val="28"/>
        </w:rPr>
        <w:t xml:space="preserve"> определение количественного состава, срока полномочий Совета директоров, избрание его членов и досрочное прекращение их полномочий, а также определение размера и условий выплаты вознаграждений и компенсации расходов членам Совета директоров за исполнение ими своих обязанностей, относится к исключительной компетенции общего собрания акционеров. </w:t>
      </w:r>
      <w:r w:rsidR="00A9012F" w:rsidRPr="00551CEC">
        <w:rPr>
          <w:rFonts w:ascii="Times New Roman" w:hAnsi="Times New Roman" w:cs="Times New Roman"/>
          <w:sz w:val="28"/>
          <w:szCs w:val="28"/>
        </w:rPr>
        <w:t>Согласно пункту 4 статьи 35 Закона, в обществе, все голосующие акции которого принадлежат одному акционеру, общие собрания акционеров не проводятся, а решения по вопросам, отнесенным законом и (или) уставом такого общества к компетенции общего собрания акционеров, принимаются таким акционером единолично, при условии, что эти решения не ущемляют и не ограничивают права, удостоверенные привилегированными акциями. Вопрос, касающийся формирования Совета директоров и избрания его членов, не относится к числу вопросов, в рассмотрении которых, в порядке пункта 4 статьи 13 Закона и пункта 5 статьи 5 Устава Общества, имеет право участвовать привилегированный акционер, а потому ч</w:t>
      </w:r>
      <w:r w:rsidR="00E54B90" w:rsidRPr="00551CEC">
        <w:rPr>
          <w:rFonts w:ascii="Times New Roman" w:hAnsi="Times New Roman" w:cs="Times New Roman"/>
          <w:sz w:val="28"/>
          <w:szCs w:val="28"/>
        </w:rPr>
        <w:t>лены Совета директоров Общества избираются</w:t>
      </w:r>
      <w:r w:rsidR="00193989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A9012F" w:rsidRPr="00551CE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9012F" w:rsidRPr="00551CEC">
        <w:t xml:space="preserve"> </w:t>
      </w:r>
      <w:r w:rsidR="00A9012F" w:rsidRPr="00551CE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A9012F" w:rsidRPr="00551CEC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A9012F" w:rsidRPr="00551CEC">
        <w:rPr>
          <w:rFonts w:ascii="Times New Roman" w:hAnsi="Times New Roman" w:cs="Times New Roman"/>
          <w:sz w:val="28"/>
          <w:szCs w:val="28"/>
        </w:rPr>
        <w:t xml:space="preserve">» </w:t>
      </w:r>
      <w:r w:rsidR="00A9012F" w:rsidRPr="00551CEC">
        <w:t>(</w:t>
      </w:r>
      <w:r w:rsidR="00A9012F" w:rsidRPr="00551CEC">
        <w:rPr>
          <w:rFonts w:ascii="Times New Roman" w:hAnsi="Times New Roman" w:cs="Times New Roman"/>
          <w:sz w:val="28"/>
          <w:szCs w:val="28"/>
        </w:rPr>
        <w:t>акционера, владеющего всеми простыми голосующими акциями Общества)</w:t>
      </w:r>
      <w:r w:rsidR="003F2CED" w:rsidRPr="00551CEC">
        <w:rPr>
          <w:rFonts w:ascii="Times New Roman" w:hAnsi="Times New Roman" w:cs="Times New Roman"/>
          <w:sz w:val="28"/>
          <w:szCs w:val="28"/>
        </w:rPr>
        <w:t>.</w:t>
      </w:r>
      <w:r w:rsidR="005821DB" w:rsidRPr="00551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DEF7B" w14:textId="77777777" w:rsidR="005821DB" w:rsidRPr="00551CEC" w:rsidRDefault="005821DB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Деятельность Совета директоров Общества основывается на следующих принципах:</w:t>
      </w:r>
    </w:p>
    <w:p w14:paraId="59691B09" w14:textId="77777777" w:rsidR="005821DB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1)</w:t>
      </w: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 эффективность;</w:t>
      </w:r>
    </w:p>
    <w:p w14:paraId="303F063B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2)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ответственность;</w:t>
      </w:r>
    </w:p>
    <w:p w14:paraId="7CDED6BA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3)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объективность при принятии решений;</w:t>
      </w:r>
    </w:p>
    <w:p w14:paraId="0BE0A0D9" w14:textId="77777777" w:rsidR="00722707" w:rsidRPr="00551CEC" w:rsidRDefault="00722707" w:rsidP="00966248">
      <w:pPr>
        <w:pStyle w:val="a3"/>
        <w:tabs>
          <w:tab w:val="left" w:pos="993"/>
          <w:tab w:val="left" w:pos="1134"/>
        </w:tabs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>4)</w:t>
      </w:r>
      <w:r w:rsidR="00C17B42"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551CEC">
        <w:rPr>
          <w:rStyle w:val="FontStyle14"/>
          <w:b w:val="0"/>
          <w:bCs w:val="0"/>
          <w:spacing w:val="0"/>
          <w:sz w:val="28"/>
          <w:szCs w:val="28"/>
        </w:rPr>
        <w:t>максимальное соблюдение и реализация интересов акционер</w:t>
      </w:r>
      <w:r w:rsidR="003F2CED" w:rsidRPr="00551CEC">
        <w:rPr>
          <w:rStyle w:val="FontStyle14"/>
          <w:b w:val="0"/>
          <w:bCs w:val="0"/>
          <w:spacing w:val="0"/>
          <w:sz w:val="28"/>
          <w:szCs w:val="28"/>
        </w:rPr>
        <w:t>ов</w:t>
      </w:r>
      <w:r w:rsidR="005821DB"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551CEC">
        <w:rPr>
          <w:rStyle w:val="FontStyle14"/>
          <w:b w:val="0"/>
          <w:bCs w:val="0"/>
          <w:spacing w:val="0"/>
          <w:sz w:val="28"/>
          <w:szCs w:val="28"/>
        </w:rPr>
        <w:t>и Общества;</w:t>
      </w:r>
    </w:p>
    <w:p w14:paraId="4387614D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5)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защита прав акционер</w:t>
      </w:r>
      <w:r w:rsidR="003F2CED" w:rsidRPr="00551CEC">
        <w:rPr>
          <w:rStyle w:val="FontStyle14"/>
          <w:b w:val="0"/>
          <w:bCs w:val="0"/>
          <w:spacing w:val="0"/>
          <w:sz w:val="28"/>
          <w:szCs w:val="28"/>
        </w:rPr>
        <w:t>ов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;</w:t>
      </w:r>
    </w:p>
    <w:p w14:paraId="3BAC90DA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6)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профессионализм;</w:t>
      </w:r>
    </w:p>
    <w:p w14:paraId="663DD8C7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7)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активность;</w:t>
      </w:r>
    </w:p>
    <w:p w14:paraId="6DB24579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8)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разумность;</w:t>
      </w:r>
    </w:p>
    <w:p w14:paraId="6B202479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9)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осмотрительность;</w:t>
      </w:r>
    </w:p>
    <w:p w14:paraId="4B2416FD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10)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добросовестность;</w:t>
      </w:r>
    </w:p>
    <w:p w14:paraId="4292CA71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11)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честность.</w:t>
      </w:r>
    </w:p>
    <w:p w14:paraId="69C40AF3" w14:textId="77777777" w:rsidR="00621BE4" w:rsidRDefault="00621BE4" w:rsidP="0096624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20E500CB" w14:textId="77777777" w:rsidR="00621BE4" w:rsidRDefault="00621BE4" w:rsidP="0096624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0C5C3089" w14:textId="77777777" w:rsidR="00621BE4" w:rsidRDefault="00621BE4" w:rsidP="0096624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3A4167F1" w14:textId="6CA8B657" w:rsidR="006D14BB" w:rsidRPr="00551CEC" w:rsidRDefault="006D14BB" w:rsidP="0096624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Состав Совета директоров по состоянию на 31 декабря 20</w:t>
      </w:r>
      <w:r w:rsidR="00740A8B">
        <w:rPr>
          <w:rFonts w:ascii="Times New Roman" w:hAnsi="Times New Roman" w:cs="Times New Roman"/>
          <w:sz w:val="28"/>
          <w:szCs w:val="28"/>
        </w:rPr>
        <w:t>2</w:t>
      </w:r>
      <w:r w:rsidR="009E660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51CEC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7A3D5BDE" w14:textId="3D54D799" w:rsidR="006D14BB" w:rsidRPr="00551CEC" w:rsidRDefault="006242E4" w:rsidP="0096624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lastRenderedPageBreak/>
        <w:t>1)</w:t>
      </w:r>
      <w:r w:rsidR="002B519E" w:rsidRPr="0055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187" w:rsidRPr="00551CEC">
        <w:rPr>
          <w:rFonts w:ascii="Times New Roman" w:hAnsi="Times New Roman" w:cs="Times New Roman"/>
          <w:b/>
          <w:sz w:val="28"/>
          <w:szCs w:val="28"/>
        </w:rPr>
        <w:t>Барбасов</w:t>
      </w:r>
      <w:r w:rsidR="00A37A56" w:rsidRPr="0055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187" w:rsidRPr="00551CEC">
        <w:rPr>
          <w:rFonts w:ascii="Times New Roman" w:hAnsi="Times New Roman" w:cs="Times New Roman"/>
          <w:b/>
          <w:sz w:val="28"/>
          <w:szCs w:val="28"/>
        </w:rPr>
        <w:t>Бахтияр</w:t>
      </w:r>
      <w:r w:rsidR="00193989" w:rsidRPr="0055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187" w:rsidRPr="00551CEC">
        <w:rPr>
          <w:rFonts w:ascii="Times New Roman" w:hAnsi="Times New Roman" w:cs="Times New Roman"/>
          <w:b/>
          <w:sz w:val="28"/>
          <w:szCs w:val="28"/>
        </w:rPr>
        <w:t>Бахитович</w:t>
      </w:r>
    </w:p>
    <w:p w14:paraId="7F7627A8" w14:textId="77777777" w:rsidR="004F2AED" w:rsidRDefault="00BC1187" w:rsidP="00966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Директор Департамента «ВИЭ и Распределение» </w:t>
      </w:r>
      <w:r w:rsidR="008210E2" w:rsidRPr="00551CE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210E2" w:rsidRPr="00551CEC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8210E2" w:rsidRPr="00551CEC">
        <w:rPr>
          <w:rFonts w:ascii="Times New Roman" w:hAnsi="Times New Roman" w:cs="Times New Roman"/>
          <w:sz w:val="28"/>
          <w:szCs w:val="28"/>
        </w:rPr>
        <w:t>». Председатель Совета директоров АО</w:t>
      </w:r>
      <w:r w:rsidR="00193989" w:rsidRPr="00551CEC">
        <w:rPr>
          <w:rFonts w:ascii="Times New Roman" w:hAnsi="Times New Roman" w:cs="Times New Roman"/>
          <w:sz w:val="28"/>
          <w:szCs w:val="28"/>
        </w:rPr>
        <w:t> </w:t>
      </w:r>
      <w:r w:rsidR="008210E2" w:rsidRPr="00551CEC">
        <w:rPr>
          <w:rFonts w:ascii="Times New Roman" w:hAnsi="Times New Roman" w:cs="Times New Roman"/>
          <w:sz w:val="28"/>
          <w:szCs w:val="28"/>
        </w:rPr>
        <w:t>«</w:t>
      </w:r>
      <w:r w:rsidR="00E53209" w:rsidRPr="00551CEC">
        <w:rPr>
          <w:rFonts w:ascii="Times New Roman" w:hAnsi="Times New Roman" w:cs="Times New Roman"/>
          <w:sz w:val="28"/>
          <w:szCs w:val="28"/>
        </w:rPr>
        <w:t xml:space="preserve">Бухтарминская </w:t>
      </w:r>
      <w:r w:rsidR="008210E2" w:rsidRPr="00551CEC">
        <w:rPr>
          <w:rFonts w:ascii="Times New Roman" w:hAnsi="Times New Roman" w:cs="Times New Roman"/>
          <w:sz w:val="28"/>
          <w:szCs w:val="28"/>
        </w:rPr>
        <w:t>ГЭС».</w:t>
      </w:r>
    </w:p>
    <w:p w14:paraId="6A7037DA" w14:textId="77777777" w:rsidR="004F2AED" w:rsidRDefault="00FC2F79" w:rsidP="00966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8210E2" w:rsidRPr="00551CEC">
        <w:rPr>
          <w:rFonts w:ascii="Times New Roman" w:hAnsi="Times New Roman" w:cs="Times New Roman"/>
          <w:sz w:val="28"/>
          <w:szCs w:val="28"/>
        </w:rPr>
        <w:t>2</w:t>
      </w:r>
      <w:r w:rsidR="00DB7509" w:rsidRPr="00551CEC">
        <w:rPr>
          <w:rFonts w:ascii="Times New Roman" w:hAnsi="Times New Roman" w:cs="Times New Roman"/>
          <w:sz w:val="28"/>
          <w:szCs w:val="28"/>
        </w:rPr>
        <w:t>8</w:t>
      </w:r>
      <w:r w:rsidR="008210E2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B7509" w:rsidRPr="00551CEC">
        <w:rPr>
          <w:rFonts w:ascii="Times New Roman" w:hAnsi="Times New Roman" w:cs="Times New Roman"/>
          <w:sz w:val="28"/>
          <w:szCs w:val="28"/>
        </w:rPr>
        <w:t>апреля</w:t>
      </w:r>
      <w:r w:rsidR="00A37A56" w:rsidRPr="00551CEC">
        <w:rPr>
          <w:rFonts w:ascii="Times New Roman" w:hAnsi="Times New Roman" w:cs="Times New Roman"/>
          <w:sz w:val="28"/>
          <w:szCs w:val="28"/>
        </w:rPr>
        <w:t xml:space="preserve"> 19</w:t>
      </w:r>
      <w:r w:rsidR="00193989" w:rsidRPr="00551CEC">
        <w:rPr>
          <w:rFonts w:ascii="Times New Roman" w:hAnsi="Times New Roman" w:cs="Times New Roman"/>
          <w:sz w:val="28"/>
          <w:szCs w:val="28"/>
        </w:rPr>
        <w:t>7</w:t>
      </w:r>
      <w:r w:rsidR="00DB7509" w:rsidRPr="00551CEC">
        <w:rPr>
          <w:rFonts w:ascii="Times New Roman" w:hAnsi="Times New Roman" w:cs="Times New Roman"/>
          <w:sz w:val="28"/>
          <w:szCs w:val="28"/>
        </w:rPr>
        <w:t>6</w:t>
      </w:r>
      <w:r w:rsidR="008210E2" w:rsidRPr="00551CE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B7509" w:rsidRPr="00551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33325" w14:textId="77777777" w:rsidR="004F2AED" w:rsidRDefault="008210E2" w:rsidP="00966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Гражданство:</w:t>
      </w:r>
      <w:r w:rsidRPr="00551CEC">
        <w:rPr>
          <w:rFonts w:ascii="Times New Roman" w:hAnsi="Times New Roman" w:cs="Times New Roman"/>
          <w:sz w:val="28"/>
          <w:szCs w:val="28"/>
        </w:rPr>
        <w:t xml:space="preserve"> Республика Казахстан.</w:t>
      </w:r>
    </w:p>
    <w:p w14:paraId="6F08191C" w14:textId="20416B94" w:rsidR="004F2AED" w:rsidRDefault="008210E2" w:rsidP="00966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первого избрания:</w:t>
      </w:r>
      <w:r w:rsidR="00193989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B7509" w:rsidRPr="00551CEC">
        <w:rPr>
          <w:rFonts w:ascii="Times New Roman" w:hAnsi="Times New Roman" w:cs="Times New Roman"/>
          <w:sz w:val="28"/>
          <w:szCs w:val="28"/>
        </w:rPr>
        <w:t>28</w:t>
      </w:r>
      <w:r w:rsidR="009E6602">
        <w:rPr>
          <w:rFonts w:ascii="Times New Roman" w:hAnsi="Times New Roman" w:cs="Times New Roman"/>
          <w:sz w:val="28"/>
          <w:szCs w:val="28"/>
          <w:lang w:val="kk-KZ"/>
        </w:rPr>
        <w:t xml:space="preserve"> сентября </w:t>
      </w:r>
      <w:r w:rsidRPr="00551CEC">
        <w:rPr>
          <w:rFonts w:ascii="Times New Roman" w:hAnsi="Times New Roman" w:cs="Times New Roman"/>
          <w:sz w:val="28"/>
          <w:szCs w:val="28"/>
        </w:rPr>
        <w:t>201</w:t>
      </w:r>
      <w:r w:rsidR="00DB7509" w:rsidRPr="00551CEC">
        <w:rPr>
          <w:rFonts w:ascii="Times New Roman" w:hAnsi="Times New Roman" w:cs="Times New Roman"/>
          <w:sz w:val="28"/>
          <w:szCs w:val="28"/>
        </w:rPr>
        <w:t>8</w:t>
      </w:r>
      <w:r w:rsidR="00141C2A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>г</w:t>
      </w:r>
      <w:r w:rsidR="009E6602">
        <w:rPr>
          <w:rFonts w:ascii="Times New Roman" w:hAnsi="Times New Roman" w:cs="Times New Roman"/>
          <w:sz w:val="28"/>
          <w:szCs w:val="28"/>
          <w:lang w:val="kk-KZ"/>
        </w:rPr>
        <w:t>ода</w:t>
      </w:r>
      <w:r w:rsidRPr="00551CEC">
        <w:rPr>
          <w:rFonts w:ascii="Times New Roman" w:hAnsi="Times New Roman" w:cs="Times New Roman"/>
          <w:sz w:val="28"/>
          <w:szCs w:val="28"/>
        </w:rPr>
        <w:t xml:space="preserve"> (протокол</w:t>
      </w:r>
      <w:r w:rsidR="00A37A56" w:rsidRPr="00551CEC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A37A56" w:rsidRPr="00551CEC">
        <w:rPr>
          <w:rFonts w:ascii="Times New Roman" w:hAnsi="Times New Roman" w:cs="Times New Roman"/>
          <w:sz w:val="28"/>
          <w:szCs w:val="28"/>
        </w:rPr>
        <w:t xml:space="preserve">Совета директоров </w:t>
      </w:r>
      <w:r w:rsidRPr="00551CE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>» №</w:t>
      </w:r>
      <w:r w:rsidR="00193989" w:rsidRPr="00551CEC">
        <w:rPr>
          <w:rFonts w:ascii="Times New Roman" w:hAnsi="Times New Roman" w:cs="Times New Roman"/>
          <w:sz w:val="28"/>
          <w:szCs w:val="28"/>
        </w:rPr>
        <w:t>0</w:t>
      </w:r>
      <w:r w:rsidR="00DB7509" w:rsidRPr="00551CEC">
        <w:rPr>
          <w:rFonts w:ascii="Times New Roman" w:hAnsi="Times New Roman" w:cs="Times New Roman"/>
          <w:sz w:val="28"/>
          <w:szCs w:val="28"/>
        </w:rPr>
        <w:t>9</w:t>
      </w:r>
      <w:r w:rsidR="00193989" w:rsidRPr="00551CEC">
        <w:rPr>
          <w:rFonts w:ascii="Times New Roman" w:hAnsi="Times New Roman" w:cs="Times New Roman"/>
          <w:sz w:val="28"/>
          <w:szCs w:val="28"/>
        </w:rPr>
        <w:t>/1</w:t>
      </w:r>
      <w:r w:rsidR="00DB7509" w:rsidRPr="00551CEC">
        <w:rPr>
          <w:rFonts w:ascii="Times New Roman" w:hAnsi="Times New Roman" w:cs="Times New Roman"/>
          <w:sz w:val="28"/>
          <w:szCs w:val="28"/>
        </w:rPr>
        <w:t>8</w:t>
      </w:r>
      <w:r w:rsidR="00193989" w:rsidRPr="00551CEC">
        <w:rPr>
          <w:rFonts w:ascii="Times New Roman" w:hAnsi="Times New Roman" w:cs="Times New Roman"/>
          <w:sz w:val="28"/>
          <w:szCs w:val="28"/>
        </w:rPr>
        <w:t xml:space="preserve"> от </w:t>
      </w:r>
      <w:r w:rsidR="00DB7509" w:rsidRPr="00551CEC">
        <w:rPr>
          <w:rFonts w:ascii="Times New Roman" w:hAnsi="Times New Roman" w:cs="Times New Roman"/>
          <w:sz w:val="28"/>
          <w:szCs w:val="28"/>
        </w:rPr>
        <w:t>28</w:t>
      </w:r>
      <w:r w:rsidR="009E6602">
        <w:rPr>
          <w:rFonts w:ascii="Times New Roman" w:hAnsi="Times New Roman" w:cs="Times New Roman"/>
          <w:sz w:val="28"/>
          <w:szCs w:val="28"/>
          <w:lang w:val="kk-KZ"/>
        </w:rPr>
        <w:t xml:space="preserve"> сентября </w:t>
      </w:r>
      <w:r w:rsidRPr="00551CEC">
        <w:rPr>
          <w:rFonts w:ascii="Times New Roman" w:hAnsi="Times New Roman" w:cs="Times New Roman"/>
          <w:sz w:val="28"/>
          <w:szCs w:val="28"/>
        </w:rPr>
        <w:t>20</w:t>
      </w:r>
      <w:r w:rsidR="00193989" w:rsidRPr="00551CEC">
        <w:rPr>
          <w:rFonts w:ascii="Times New Roman" w:hAnsi="Times New Roman" w:cs="Times New Roman"/>
          <w:sz w:val="28"/>
          <w:szCs w:val="28"/>
        </w:rPr>
        <w:t>1</w:t>
      </w:r>
      <w:r w:rsidR="00DB7509" w:rsidRPr="00551CEC">
        <w:rPr>
          <w:rFonts w:ascii="Times New Roman" w:hAnsi="Times New Roman" w:cs="Times New Roman"/>
          <w:sz w:val="28"/>
          <w:szCs w:val="28"/>
        </w:rPr>
        <w:t>8</w:t>
      </w:r>
      <w:r w:rsidR="00141C2A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F708E" w:rsidRPr="00551CEC">
        <w:rPr>
          <w:rFonts w:ascii="Times New Roman" w:hAnsi="Times New Roman" w:cs="Times New Roman"/>
          <w:sz w:val="28"/>
          <w:szCs w:val="28"/>
        </w:rPr>
        <w:t>г</w:t>
      </w:r>
      <w:r w:rsidR="009E6602">
        <w:rPr>
          <w:rFonts w:ascii="Times New Roman" w:hAnsi="Times New Roman" w:cs="Times New Roman"/>
          <w:sz w:val="28"/>
          <w:szCs w:val="28"/>
          <w:lang w:val="kk-KZ"/>
        </w:rPr>
        <w:t>ода</w:t>
      </w:r>
      <w:r w:rsidRPr="00551CE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8CCC927" w14:textId="3EA4450A" w:rsidR="004F2AED" w:rsidRDefault="008210E2" w:rsidP="00966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Работа и членство в Советах директоров/Наблюдательных советах других организаций: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A87E26" w:rsidRPr="00551C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27648" w:rsidRPr="00551CEC">
        <w:rPr>
          <w:rFonts w:ascii="Times New Roman" w:hAnsi="Times New Roman" w:cs="Times New Roman"/>
          <w:sz w:val="28"/>
          <w:szCs w:val="28"/>
        </w:rPr>
        <w:t>Наблюдательного совета ТОО</w:t>
      </w:r>
      <w:r w:rsidR="00A87E26" w:rsidRPr="00551CEC">
        <w:rPr>
          <w:rFonts w:ascii="Times New Roman" w:hAnsi="Times New Roman" w:cs="Times New Roman"/>
          <w:sz w:val="28"/>
          <w:szCs w:val="28"/>
        </w:rPr>
        <w:t xml:space="preserve"> «</w:t>
      </w:r>
      <w:r w:rsidR="00A27648" w:rsidRPr="00551CEC">
        <w:rPr>
          <w:rFonts w:ascii="Times New Roman" w:hAnsi="Times New Roman" w:cs="Times New Roman"/>
          <w:sz w:val="28"/>
          <w:szCs w:val="28"/>
        </w:rPr>
        <w:t>Энергия Семиречья</w:t>
      </w:r>
      <w:r w:rsidR="00A87E26" w:rsidRPr="00551CEC">
        <w:rPr>
          <w:rFonts w:ascii="Times New Roman" w:hAnsi="Times New Roman" w:cs="Times New Roman"/>
          <w:sz w:val="28"/>
          <w:szCs w:val="28"/>
        </w:rPr>
        <w:t>»</w:t>
      </w:r>
      <w:r w:rsidR="00193989" w:rsidRPr="00551CEC">
        <w:rPr>
          <w:rFonts w:ascii="Times New Roman" w:hAnsi="Times New Roman" w:cs="Times New Roman"/>
          <w:sz w:val="28"/>
          <w:szCs w:val="28"/>
        </w:rPr>
        <w:t>.</w:t>
      </w:r>
      <w:r w:rsidR="00A87E26" w:rsidRPr="00551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21491" w14:textId="77777777" w:rsidR="004F2AED" w:rsidRDefault="007A2A8E" w:rsidP="00966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Послужной список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648" w:rsidRPr="00551CEC">
        <w:rPr>
          <w:rFonts w:ascii="Times New Roman" w:hAnsi="Times New Roman" w:cs="Times New Roman"/>
          <w:sz w:val="28"/>
          <w:szCs w:val="28"/>
        </w:rPr>
        <w:t>Барбасова</w:t>
      </w:r>
      <w:proofErr w:type="spellEnd"/>
      <w:r w:rsidR="00A27648" w:rsidRPr="00551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648" w:rsidRPr="00551CEC">
        <w:rPr>
          <w:rFonts w:ascii="Times New Roman" w:hAnsi="Times New Roman" w:cs="Times New Roman"/>
          <w:sz w:val="28"/>
          <w:szCs w:val="28"/>
        </w:rPr>
        <w:t>Бахтияра</w:t>
      </w:r>
      <w:proofErr w:type="spellEnd"/>
      <w:r w:rsidR="00A27648" w:rsidRPr="00551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648" w:rsidRPr="00551CEC">
        <w:rPr>
          <w:rFonts w:ascii="Times New Roman" w:hAnsi="Times New Roman" w:cs="Times New Roman"/>
          <w:sz w:val="28"/>
          <w:szCs w:val="28"/>
        </w:rPr>
        <w:t>Бахитовича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>:</w:t>
      </w:r>
      <w:r w:rsidR="001906D8" w:rsidRPr="00551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17985" w14:textId="77777777" w:rsidR="004F2AED" w:rsidRDefault="002103EE" w:rsidP="0096624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В </w:t>
      </w:r>
      <w:r w:rsidR="00193989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199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8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году окончил 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Аграрный университет (ААУ), Инженер-электрик (г. Астана)</w:t>
      </w:r>
      <w:r w:rsidR="00AB3A37" w:rsidRPr="00551CEC">
        <w:rPr>
          <w:sz w:val="28"/>
          <w:szCs w:val="28"/>
        </w:rPr>
        <w:t>.</w:t>
      </w:r>
    </w:p>
    <w:p w14:paraId="056C8E26" w14:textId="77777777" w:rsidR="004F2AED" w:rsidRDefault="00DE508D" w:rsidP="00966248">
      <w:pPr>
        <w:spacing w:after="0" w:line="240" w:lineRule="auto"/>
        <w:ind w:firstLine="567"/>
        <w:contextualSpacing/>
        <w:jc w:val="both"/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</w:pP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1998 г. – 2014 г. - 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АО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«АРЭК» </w:t>
      </w:r>
      <w:proofErr w:type="spellStart"/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Степногорские</w:t>
      </w:r>
      <w:proofErr w:type="spellEnd"/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Межрайонные Электрические Сети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(</w:t>
      </w:r>
      <w:proofErr w:type="spellStart"/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СтМЭС</w:t>
      </w:r>
      <w:proofErr w:type="spellEnd"/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)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, </w:t>
      </w:r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Главный инженер </w:t>
      </w:r>
      <w:proofErr w:type="spellStart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СтМЭС</w:t>
      </w:r>
      <w:proofErr w:type="spellEnd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, Заместитель главного инженера </w:t>
      </w:r>
      <w:proofErr w:type="spellStart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СтМЭС</w:t>
      </w:r>
      <w:proofErr w:type="spellEnd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, 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Начальник службы ПС, </w:t>
      </w:r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Инженер службы ПС, Инженер </w:t>
      </w:r>
      <w:proofErr w:type="spellStart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Степногорской</w:t>
      </w:r>
      <w:proofErr w:type="spellEnd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группы ПС</w:t>
      </w:r>
      <w:r w:rsidR="004F2AED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.</w:t>
      </w:r>
    </w:p>
    <w:p w14:paraId="1C628E52" w14:textId="77777777" w:rsidR="004F2AED" w:rsidRDefault="00DE508D" w:rsidP="00966248">
      <w:pPr>
        <w:spacing w:after="0" w:line="240" w:lineRule="auto"/>
        <w:ind w:firstLine="567"/>
        <w:contextualSpacing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2014 г. – 2015 г. </w:t>
      </w:r>
      <w:r w:rsidR="0059415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–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ТОО</w:t>
      </w:r>
      <w:r w:rsidR="0059415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«Samruk-Green Energy», Управляющий директор по проектам.</w:t>
      </w:r>
    </w:p>
    <w:p w14:paraId="4E0C0BE5" w14:textId="0BFAACF8" w:rsidR="00A27648" w:rsidRPr="00551CEC" w:rsidRDefault="0059415D" w:rsidP="00966248">
      <w:pPr>
        <w:spacing w:after="0" w:line="240" w:lineRule="auto"/>
        <w:ind w:firstLine="567"/>
        <w:contextualSpacing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2015 г. – по настоящее время - АО «</w:t>
      </w:r>
      <w:proofErr w:type="spellStart"/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Самрук-Энерго</w:t>
      </w:r>
      <w:proofErr w:type="spellEnd"/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», Директор Департамента «ВИЭ и Распределение», Начальник отдела «Мониторинг Производственных Программ» Департамента «ВИЭ и Распределение», Директор Департамента технологического развития Дивизиона «ГЭС и ВИЭ, Распределение и Сбыт», Главный менеджер Департамента технологического развития Дивизиона «ГЭС и ВИЭ, Распределение и Сбыт».</w:t>
      </w:r>
    </w:p>
    <w:p w14:paraId="3F314215" w14:textId="77777777" w:rsidR="002856D4" w:rsidRPr="00551CEC" w:rsidRDefault="003D49D1" w:rsidP="00966248">
      <w:pPr>
        <w:spacing w:after="0" w:line="240" w:lineRule="auto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Награды: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975723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звание «Почетный энергетик Республики Казахстан» (2014 г.), </w:t>
      </w:r>
      <w:r w:rsidR="002856D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Почетная грамота </w:t>
      </w:r>
      <w:proofErr w:type="spellStart"/>
      <w:r w:rsidR="002856D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Казэнерджи</w:t>
      </w:r>
      <w:proofErr w:type="spellEnd"/>
      <w:r w:rsidR="002856D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(2015 г.)</w:t>
      </w:r>
      <w:r w:rsidR="00B9549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="00264D2C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звание «Заслуженный энергетик</w:t>
      </w:r>
      <w:r w:rsidR="00264D2C" w:rsidRPr="00551CEC">
        <w:rPr>
          <w:rFonts w:ascii="Times New Roman" w:hAnsi="Times New Roman"/>
          <w:sz w:val="28"/>
          <w:szCs w:val="28"/>
        </w:rPr>
        <w:t xml:space="preserve"> СНГ», Почетная грамота </w:t>
      </w:r>
      <w:proofErr w:type="spellStart"/>
      <w:r w:rsidR="00264D2C" w:rsidRPr="00551CEC">
        <w:rPr>
          <w:rFonts w:ascii="Times New Roman" w:hAnsi="Times New Roman"/>
          <w:sz w:val="28"/>
          <w:szCs w:val="28"/>
        </w:rPr>
        <w:t>Самрук-Казына</w:t>
      </w:r>
      <w:proofErr w:type="spellEnd"/>
      <w:r w:rsidR="00264D2C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9549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(декабрь 201</w:t>
      </w:r>
      <w:r w:rsidR="00264D2C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8</w:t>
      </w:r>
      <w:r w:rsidR="00B9549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г.).</w:t>
      </w:r>
    </w:p>
    <w:p w14:paraId="5FC0FD10" w14:textId="77777777" w:rsidR="00AB3A37" w:rsidRPr="00551CEC" w:rsidRDefault="00AB3A37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Акциями АО «</w:t>
      </w:r>
      <w:r w:rsidR="001E762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Бухтарминская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ГЭС», а также акциями и долями участия юридических лиц, являющихся поставщиками и конкурентами</w:t>
      </w:r>
      <w:r w:rsidR="003D501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АО «</w:t>
      </w:r>
      <w:r w:rsidR="001E762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Бухтарминская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ГЭС» не владеет.</w:t>
      </w:r>
    </w:p>
    <w:p w14:paraId="09B93C10" w14:textId="77777777" w:rsidR="002103EE" w:rsidRPr="00551CEC" w:rsidRDefault="002103EE" w:rsidP="00966248">
      <w:pPr>
        <w:pStyle w:val="a3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41DED9" w14:textId="27305291" w:rsidR="00B52F6B" w:rsidRPr="00551CEC" w:rsidRDefault="00621BE4" w:rsidP="0096624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E53209" w:rsidRPr="00551CEC">
        <w:rPr>
          <w:rFonts w:ascii="Times New Roman" w:hAnsi="Times New Roman" w:cs="Times New Roman"/>
          <w:b/>
          <w:sz w:val="28"/>
          <w:szCs w:val="28"/>
        </w:rPr>
        <w:t>Рубцов Сергей Николаевич</w:t>
      </w:r>
    </w:p>
    <w:p w14:paraId="540EE4AD" w14:textId="77777777" w:rsidR="00B52F6B" w:rsidRPr="00551CEC" w:rsidRDefault="00C4201E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Директор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АО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«</w:t>
      </w:r>
      <w:r w:rsidR="00E53209"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 w:cs="Times New Roman"/>
          <w:sz w:val="28"/>
          <w:szCs w:val="28"/>
        </w:rPr>
        <w:t>ГЭС</w:t>
      </w:r>
      <w:r w:rsidR="00B52F6B" w:rsidRPr="00551CEC">
        <w:rPr>
          <w:rFonts w:ascii="Times New Roman" w:hAnsi="Times New Roman" w:cs="Times New Roman"/>
          <w:sz w:val="28"/>
          <w:szCs w:val="28"/>
        </w:rPr>
        <w:t>»,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член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Совета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директоров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А</w:t>
      </w:r>
      <w:r w:rsidR="00B52F6B" w:rsidRPr="00551CEC">
        <w:rPr>
          <w:rFonts w:ascii="Times New Roman" w:hAnsi="Times New Roman" w:cs="Times New Roman"/>
          <w:sz w:val="28"/>
          <w:szCs w:val="28"/>
        </w:rPr>
        <w:t>О</w:t>
      </w:r>
      <w:r w:rsidR="004B13D1" w:rsidRPr="00551CEC">
        <w:rPr>
          <w:rFonts w:ascii="Times New Roman" w:hAnsi="Times New Roman" w:cs="Times New Roman"/>
          <w:sz w:val="28"/>
          <w:szCs w:val="28"/>
        </w:rPr>
        <w:t> </w:t>
      </w:r>
      <w:r w:rsidR="00B52F6B" w:rsidRPr="00551CEC">
        <w:rPr>
          <w:rFonts w:ascii="Times New Roman" w:hAnsi="Times New Roman" w:cs="Times New Roman"/>
          <w:sz w:val="28"/>
          <w:szCs w:val="28"/>
        </w:rPr>
        <w:t>«</w:t>
      </w:r>
      <w:r w:rsidR="00E53209"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r w:rsidR="00B52F6B" w:rsidRPr="00551CEC">
        <w:rPr>
          <w:rFonts w:ascii="Times New Roman" w:hAnsi="Times New Roman" w:cs="Times New Roman"/>
          <w:sz w:val="28"/>
          <w:szCs w:val="28"/>
        </w:rPr>
        <w:t xml:space="preserve"> ГЭС».</w:t>
      </w:r>
    </w:p>
    <w:p w14:paraId="5A67A361" w14:textId="77777777" w:rsidR="00B52F6B" w:rsidRPr="00551CEC" w:rsidRDefault="00FC2F79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2</w:t>
      </w:r>
      <w:r w:rsidR="00E53209" w:rsidRPr="00551CEC">
        <w:rPr>
          <w:rFonts w:ascii="Times New Roman" w:hAnsi="Times New Roman" w:cs="Times New Roman"/>
          <w:sz w:val="28"/>
          <w:szCs w:val="28"/>
        </w:rPr>
        <w:t>6</w:t>
      </w:r>
      <w:r w:rsidR="00B52F6B" w:rsidRPr="00551CEC">
        <w:rPr>
          <w:rFonts w:ascii="Times New Roman" w:hAnsi="Times New Roman" w:cs="Times New Roman"/>
          <w:sz w:val="28"/>
          <w:szCs w:val="28"/>
        </w:rPr>
        <w:t xml:space="preserve"> января 19</w:t>
      </w:r>
      <w:r w:rsidR="00E53209" w:rsidRPr="00551CEC">
        <w:rPr>
          <w:rFonts w:ascii="Times New Roman" w:hAnsi="Times New Roman" w:cs="Times New Roman"/>
          <w:sz w:val="28"/>
          <w:szCs w:val="28"/>
        </w:rPr>
        <w:t>56</w:t>
      </w:r>
      <w:r w:rsidR="00B52F6B" w:rsidRPr="00551C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4F3949B" w14:textId="77777777" w:rsidR="00B52F6B" w:rsidRPr="00551CEC" w:rsidRDefault="00B52F6B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 xml:space="preserve">Гражданство: </w:t>
      </w:r>
      <w:r w:rsidRPr="00551CEC">
        <w:rPr>
          <w:rFonts w:ascii="Times New Roman" w:hAnsi="Times New Roman" w:cs="Times New Roman"/>
          <w:sz w:val="28"/>
          <w:szCs w:val="28"/>
        </w:rPr>
        <w:t>Республика Казахстан.</w:t>
      </w:r>
    </w:p>
    <w:p w14:paraId="1F98EC61" w14:textId="06B162A9" w:rsidR="00B52F6B" w:rsidRPr="00551CEC" w:rsidRDefault="00B52F6B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первого избрания:</w:t>
      </w:r>
      <w:r w:rsidR="00E53209" w:rsidRPr="00551CEC">
        <w:rPr>
          <w:rFonts w:ascii="Times New Roman" w:hAnsi="Times New Roman" w:cs="Times New Roman"/>
          <w:sz w:val="28"/>
          <w:szCs w:val="28"/>
        </w:rPr>
        <w:t xml:space="preserve"> 17</w:t>
      </w:r>
      <w:r w:rsidR="009E6602">
        <w:rPr>
          <w:rFonts w:ascii="Times New Roman" w:hAnsi="Times New Roman" w:cs="Times New Roman"/>
          <w:sz w:val="28"/>
          <w:szCs w:val="28"/>
          <w:lang w:val="kk-KZ"/>
        </w:rPr>
        <w:t xml:space="preserve"> февраля </w:t>
      </w:r>
      <w:r w:rsidR="00E53209" w:rsidRPr="00551CEC">
        <w:rPr>
          <w:rFonts w:ascii="Times New Roman" w:hAnsi="Times New Roman" w:cs="Times New Roman"/>
          <w:sz w:val="28"/>
          <w:szCs w:val="28"/>
        </w:rPr>
        <w:t>2009</w:t>
      </w:r>
      <w:r w:rsidR="004B13D1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86656D" w:rsidRPr="00551CEC">
        <w:rPr>
          <w:rFonts w:ascii="Times New Roman" w:hAnsi="Times New Roman" w:cs="Times New Roman"/>
          <w:sz w:val="28"/>
          <w:szCs w:val="28"/>
        </w:rPr>
        <w:t>г</w:t>
      </w:r>
      <w:r w:rsidR="009E6602">
        <w:rPr>
          <w:rFonts w:ascii="Times New Roman" w:hAnsi="Times New Roman" w:cs="Times New Roman"/>
          <w:sz w:val="28"/>
          <w:szCs w:val="28"/>
          <w:lang w:val="kk-KZ"/>
        </w:rPr>
        <w:t>ода</w:t>
      </w:r>
      <w:r w:rsidR="0086656D" w:rsidRPr="00551CEC">
        <w:rPr>
          <w:rFonts w:ascii="Times New Roman" w:hAnsi="Times New Roman" w:cs="Times New Roman"/>
          <w:sz w:val="28"/>
          <w:szCs w:val="28"/>
        </w:rPr>
        <w:t xml:space="preserve"> (протокол</w:t>
      </w:r>
      <w:r w:rsidR="008015BD" w:rsidRPr="00551CEC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86656D" w:rsidRPr="00551CE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53209" w:rsidRPr="00551CEC">
        <w:rPr>
          <w:rFonts w:ascii="Times New Roman" w:hAnsi="Times New Roman" w:cs="Times New Roman"/>
          <w:sz w:val="28"/>
          <w:szCs w:val="28"/>
        </w:rPr>
        <w:t>директоров АО «</w:t>
      </w:r>
      <w:proofErr w:type="spellStart"/>
      <w:r w:rsidR="00E53209" w:rsidRPr="00551CEC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E53209" w:rsidRPr="00551CEC">
        <w:rPr>
          <w:rFonts w:ascii="Times New Roman" w:hAnsi="Times New Roman" w:cs="Times New Roman"/>
          <w:sz w:val="28"/>
          <w:szCs w:val="28"/>
        </w:rPr>
        <w:t>» №22</w:t>
      </w:r>
      <w:r w:rsidR="0086656D" w:rsidRPr="00551CEC">
        <w:rPr>
          <w:rFonts w:ascii="Times New Roman" w:hAnsi="Times New Roman" w:cs="Times New Roman"/>
          <w:sz w:val="28"/>
          <w:szCs w:val="28"/>
        </w:rPr>
        <w:t xml:space="preserve"> от </w:t>
      </w:r>
      <w:r w:rsidR="00E53209" w:rsidRPr="00551CEC">
        <w:rPr>
          <w:rFonts w:ascii="Times New Roman" w:hAnsi="Times New Roman" w:cs="Times New Roman"/>
          <w:sz w:val="28"/>
          <w:szCs w:val="28"/>
        </w:rPr>
        <w:t>17</w:t>
      </w:r>
      <w:r w:rsidR="009E6602">
        <w:rPr>
          <w:rFonts w:ascii="Times New Roman" w:hAnsi="Times New Roman" w:cs="Times New Roman"/>
          <w:sz w:val="28"/>
          <w:szCs w:val="28"/>
          <w:lang w:val="kk-KZ"/>
        </w:rPr>
        <w:t xml:space="preserve"> февраля </w:t>
      </w:r>
      <w:r w:rsidR="0086656D" w:rsidRPr="00551CEC">
        <w:rPr>
          <w:rFonts w:ascii="Times New Roman" w:hAnsi="Times New Roman" w:cs="Times New Roman"/>
          <w:sz w:val="28"/>
          <w:szCs w:val="28"/>
        </w:rPr>
        <w:t>20</w:t>
      </w:r>
      <w:r w:rsidR="00E53209" w:rsidRPr="00551CEC">
        <w:rPr>
          <w:rFonts w:ascii="Times New Roman" w:hAnsi="Times New Roman" w:cs="Times New Roman"/>
          <w:sz w:val="28"/>
          <w:szCs w:val="28"/>
        </w:rPr>
        <w:t>09</w:t>
      </w:r>
      <w:r w:rsidR="004B13D1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86656D" w:rsidRPr="00551CEC">
        <w:rPr>
          <w:rFonts w:ascii="Times New Roman" w:hAnsi="Times New Roman" w:cs="Times New Roman"/>
          <w:sz w:val="28"/>
          <w:szCs w:val="28"/>
        </w:rPr>
        <w:t>г</w:t>
      </w:r>
      <w:r w:rsidR="009E6602">
        <w:rPr>
          <w:rFonts w:ascii="Times New Roman" w:hAnsi="Times New Roman" w:cs="Times New Roman"/>
          <w:sz w:val="28"/>
          <w:szCs w:val="28"/>
          <w:lang w:val="kk-KZ"/>
        </w:rPr>
        <w:t>ода</w:t>
      </w:r>
      <w:r w:rsidR="0086656D" w:rsidRPr="00551CEC">
        <w:rPr>
          <w:rFonts w:ascii="Times New Roman" w:hAnsi="Times New Roman" w:cs="Times New Roman"/>
          <w:sz w:val="28"/>
          <w:szCs w:val="28"/>
        </w:rPr>
        <w:t>).</w:t>
      </w:r>
    </w:p>
    <w:p w14:paraId="48B1188F" w14:textId="77777777" w:rsidR="00E53209" w:rsidRPr="00551CEC" w:rsidRDefault="00E53209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Работа и членство в Советах директоров/Наблюдательных советах других организаций</w:t>
      </w:r>
      <w:r w:rsidRPr="00551CEC">
        <w:rPr>
          <w:rFonts w:ascii="Times New Roman" w:hAnsi="Times New Roman" w:cs="Times New Roman"/>
          <w:sz w:val="28"/>
          <w:szCs w:val="28"/>
        </w:rPr>
        <w:t>: нет.</w:t>
      </w:r>
    </w:p>
    <w:p w14:paraId="4D07FF30" w14:textId="77777777" w:rsidR="0086656D" w:rsidRPr="00551CEC" w:rsidRDefault="0086656D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Послужной список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 w:cs="Times New Roman"/>
          <w:sz w:val="28"/>
          <w:szCs w:val="28"/>
        </w:rPr>
        <w:t>Рубцова Сергея Николаевича</w:t>
      </w:r>
      <w:r w:rsidRPr="00551CEC">
        <w:rPr>
          <w:rFonts w:ascii="Times New Roman" w:hAnsi="Times New Roman" w:cs="Times New Roman"/>
          <w:sz w:val="28"/>
          <w:szCs w:val="28"/>
        </w:rPr>
        <w:t>:</w:t>
      </w:r>
    </w:p>
    <w:p w14:paraId="46D5BB17" w14:textId="77777777" w:rsidR="00E53209" w:rsidRPr="00551CEC" w:rsidRDefault="0086656D" w:rsidP="0096624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В 19</w:t>
      </w:r>
      <w:r w:rsidR="00E53209"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окончил </w:t>
      </w:r>
      <w:r w:rsidR="00E53209" w:rsidRPr="00551CEC">
        <w:rPr>
          <w:rFonts w:ascii="Times New Roman" w:hAnsi="Times New Roman"/>
          <w:sz w:val="28"/>
          <w:szCs w:val="28"/>
        </w:rPr>
        <w:t>Казахский политехнический институт им.</w:t>
      </w:r>
      <w:r w:rsidR="009304F9" w:rsidRPr="00551CEC">
        <w:rPr>
          <w:rFonts w:ascii="Times New Roman" w:hAnsi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/>
          <w:sz w:val="28"/>
          <w:szCs w:val="28"/>
        </w:rPr>
        <w:t>В.</w:t>
      </w:r>
      <w:r w:rsidR="00F13994" w:rsidRPr="00551CEC">
        <w:rPr>
          <w:rFonts w:ascii="Times New Roman" w:hAnsi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/>
          <w:sz w:val="28"/>
          <w:szCs w:val="28"/>
        </w:rPr>
        <w:t>И.</w:t>
      </w:r>
      <w:r w:rsidR="00F13994" w:rsidRPr="00551CEC">
        <w:rPr>
          <w:rFonts w:ascii="Times New Roman" w:hAnsi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/>
          <w:sz w:val="28"/>
          <w:szCs w:val="28"/>
        </w:rPr>
        <w:t>Ленина, (г.</w:t>
      </w:r>
      <w:r w:rsidR="00F13994" w:rsidRPr="00551CEC">
        <w:rPr>
          <w:rFonts w:ascii="Times New Roman" w:hAnsi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/>
          <w:sz w:val="28"/>
          <w:szCs w:val="28"/>
        </w:rPr>
        <w:t>Алматы), инженер-электрик.</w:t>
      </w:r>
    </w:p>
    <w:p w14:paraId="1077355A" w14:textId="77777777" w:rsidR="001E4E8A" w:rsidRPr="00551CEC" w:rsidRDefault="001E4E8A" w:rsidP="00966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1973 г. – 1974 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Центральная лаборатория Восточно-Казахстанского геологического управления, рабочий 1 разряда камнерезного цеха.</w:t>
      </w:r>
    </w:p>
    <w:p w14:paraId="484688EC" w14:textId="77777777" w:rsidR="001E4E8A" w:rsidRPr="00551CEC" w:rsidRDefault="001E4E8A" w:rsidP="009662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1976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551CEC">
        <w:rPr>
          <w:rFonts w:ascii="Times New Roman" w:hAnsi="Times New Roman" w:cs="Times New Roman"/>
          <w:sz w:val="28"/>
          <w:szCs w:val="28"/>
        </w:rPr>
        <w:t>1976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Государственный научно-исследовательский и проектный институт по обогащению руд цветных металлов, старший  лаборант.</w:t>
      </w:r>
    </w:p>
    <w:p w14:paraId="54FFADA9" w14:textId="77777777" w:rsidR="00A6430F" w:rsidRPr="00551CEC" w:rsidRDefault="00A6430F" w:rsidP="009662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1980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551CEC">
        <w:rPr>
          <w:rFonts w:ascii="Times New Roman" w:hAnsi="Times New Roman" w:cs="Times New Roman"/>
          <w:sz w:val="28"/>
          <w:szCs w:val="28"/>
        </w:rPr>
        <w:t>1983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Алма-Атинский архитектурный институт, электрик</w:t>
      </w:r>
      <w:r w:rsidR="001E4E8A" w:rsidRPr="00551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B603C2" w14:textId="77777777" w:rsidR="00861D3C" w:rsidRPr="00551CEC" w:rsidRDefault="00861D3C" w:rsidP="009662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lastRenderedPageBreak/>
        <w:t xml:space="preserve">1983 г. – 1988 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 xml:space="preserve">Серебрянский завод неорганических производств, </w:t>
      </w:r>
      <w:r w:rsidR="005164D0" w:rsidRPr="00551CEC">
        <w:rPr>
          <w:rFonts w:ascii="Times New Roman" w:eastAsia="Times New Roman" w:hAnsi="Times New Roman" w:cs="Times New Roman"/>
          <w:sz w:val="28"/>
          <w:szCs w:val="28"/>
        </w:rPr>
        <w:t xml:space="preserve">начальник цеха, заместитель начальника цеха,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мастер</w:t>
      </w:r>
      <w:r w:rsidR="001E4E8A" w:rsidRPr="00551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BB21BD" w14:textId="77777777" w:rsidR="00861D3C" w:rsidRPr="00551CEC" w:rsidRDefault="00861D3C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1988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551CEC">
        <w:rPr>
          <w:rFonts w:ascii="Times New Roman" w:hAnsi="Times New Roman" w:cs="Times New Roman"/>
          <w:sz w:val="28"/>
          <w:szCs w:val="28"/>
        </w:rPr>
        <w:t xml:space="preserve">1990 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- </w:t>
      </w:r>
      <w:r w:rsidRPr="00551CEC">
        <w:rPr>
          <w:rFonts w:ascii="Times New Roman" w:hAnsi="Times New Roman" w:cs="Times New Roman"/>
          <w:sz w:val="28"/>
          <w:szCs w:val="28"/>
        </w:rPr>
        <w:t>Серебрянский городской комитет Коммунистической партии Казахстана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, </w:t>
      </w:r>
      <w:r w:rsidRPr="00551CEC">
        <w:rPr>
          <w:rFonts w:ascii="Times New Roman" w:hAnsi="Times New Roman" w:cs="Times New Roman"/>
          <w:sz w:val="28"/>
          <w:szCs w:val="28"/>
        </w:rPr>
        <w:t>секретарь партийного комитета.</w:t>
      </w:r>
    </w:p>
    <w:p w14:paraId="0A0A17AB" w14:textId="77777777" w:rsidR="00725DB8" w:rsidRPr="00551CEC" w:rsidRDefault="00725DB8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1990 г. – 1995 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 xml:space="preserve">АО «Серебрянский завод неорганических производств», </w:t>
      </w:r>
      <w:r w:rsidR="005164D0" w:rsidRPr="00551CEC">
        <w:rPr>
          <w:rFonts w:ascii="Times New Roman" w:eastAsia="Times New Roman" w:hAnsi="Times New Roman" w:cs="Times New Roman"/>
          <w:sz w:val="28"/>
          <w:szCs w:val="28"/>
        </w:rPr>
        <w:t xml:space="preserve">начальник производственного отдела, директор строящегося завода,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начальник отдела механизации и автоматизации, главный метролог.</w:t>
      </w:r>
    </w:p>
    <w:p w14:paraId="403AC3F4" w14:textId="77777777" w:rsidR="001E4C2F" w:rsidRPr="00551CEC" w:rsidRDefault="00725DB8" w:rsidP="009662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1995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551CEC">
        <w:rPr>
          <w:rFonts w:ascii="Times New Roman" w:hAnsi="Times New Roman" w:cs="Times New Roman"/>
          <w:sz w:val="28"/>
          <w:szCs w:val="28"/>
        </w:rPr>
        <w:t>1996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 xml:space="preserve">Серебрянский городской узел телекоммуникаций, </w:t>
      </w:r>
      <w:r w:rsidR="00F13994" w:rsidRPr="00551CEC">
        <w:rPr>
          <w:rFonts w:ascii="Times New Roman" w:hAnsi="Times New Roman" w:cs="Times New Roman"/>
          <w:sz w:val="28"/>
          <w:szCs w:val="28"/>
        </w:rPr>
        <w:t>д</w:t>
      </w:r>
      <w:r w:rsidRPr="00551CEC">
        <w:rPr>
          <w:rFonts w:ascii="Times New Roman" w:hAnsi="Times New Roman" w:cs="Times New Roman"/>
          <w:sz w:val="28"/>
          <w:szCs w:val="28"/>
        </w:rPr>
        <w:t>иректор.</w:t>
      </w:r>
    </w:p>
    <w:p w14:paraId="297C3066" w14:textId="77777777" w:rsidR="001E4C2F" w:rsidRPr="00551CEC" w:rsidRDefault="00725DB8" w:rsidP="009662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1996</w:t>
      </w:r>
      <w:r w:rsidR="00E464A3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1E4C2F" w:rsidRPr="00551CEC">
        <w:rPr>
          <w:rFonts w:ascii="Times New Roman" w:hAnsi="Times New Roman" w:cs="Times New Roman"/>
          <w:sz w:val="28"/>
          <w:szCs w:val="28"/>
        </w:rPr>
        <w:t>г. – 20</w:t>
      </w:r>
      <w:r w:rsidRPr="00551CEC">
        <w:rPr>
          <w:rFonts w:ascii="Times New Roman" w:hAnsi="Times New Roman" w:cs="Times New Roman"/>
          <w:sz w:val="28"/>
          <w:szCs w:val="28"/>
        </w:rPr>
        <w:t>00</w:t>
      </w:r>
      <w:r w:rsidR="00E464A3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АО «Серебрянский завод неорганических производств»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, </w:t>
      </w:r>
      <w:r w:rsidR="00F13994" w:rsidRPr="00551CEC">
        <w:rPr>
          <w:rFonts w:ascii="Times New Roman" w:hAnsi="Times New Roman" w:cs="Times New Roman"/>
          <w:sz w:val="28"/>
          <w:szCs w:val="28"/>
        </w:rPr>
        <w:t>п</w:t>
      </w:r>
      <w:r w:rsidRPr="00551CEC">
        <w:rPr>
          <w:rFonts w:ascii="Times New Roman" w:hAnsi="Times New Roman" w:cs="Times New Roman"/>
          <w:sz w:val="28"/>
          <w:szCs w:val="28"/>
        </w:rPr>
        <w:t>резидент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597AD8" w14:textId="77777777" w:rsidR="00725DB8" w:rsidRPr="00551CEC" w:rsidRDefault="00E464A3" w:rsidP="009662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</w:t>
      </w:r>
      <w:r w:rsidR="001E4C2F" w:rsidRPr="00551CEC">
        <w:rPr>
          <w:rFonts w:ascii="Times New Roman" w:hAnsi="Times New Roman" w:cs="Times New Roman"/>
          <w:sz w:val="28"/>
          <w:szCs w:val="28"/>
        </w:rPr>
        <w:t>0</w:t>
      </w:r>
      <w:r w:rsidR="00725DB8" w:rsidRPr="00551CEC">
        <w:rPr>
          <w:rFonts w:ascii="Times New Roman" w:hAnsi="Times New Roman" w:cs="Times New Roman"/>
          <w:sz w:val="28"/>
          <w:szCs w:val="28"/>
        </w:rPr>
        <w:t>00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</w:t>
      </w:r>
      <w:r w:rsidRPr="00551CEC">
        <w:rPr>
          <w:rFonts w:ascii="Times New Roman" w:hAnsi="Times New Roman" w:cs="Times New Roman"/>
          <w:sz w:val="28"/>
          <w:szCs w:val="28"/>
        </w:rPr>
        <w:t xml:space="preserve">– </w:t>
      </w:r>
      <w:r w:rsidR="001E4C2F" w:rsidRPr="00551CEC">
        <w:rPr>
          <w:rFonts w:ascii="Times New Roman" w:hAnsi="Times New Roman" w:cs="Times New Roman"/>
          <w:sz w:val="28"/>
          <w:szCs w:val="28"/>
        </w:rPr>
        <w:t>20</w:t>
      </w:r>
      <w:r w:rsidR="00725DB8" w:rsidRPr="00551CEC">
        <w:rPr>
          <w:rFonts w:ascii="Times New Roman" w:hAnsi="Times New Roman" w:cs="Times New Roman"/>
          <w:sz w:val="28"/>
          <w:szCs w:val="28"/>
        </w:rPr>
        <w:t>06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- </w:t>
      </w:r>
      <w:r w:rsidR="00725DB8" w:rsidRPr="00551CEC">
        <w:rPr>
          <w:rFonts w:ascii="Times New Roman" w:eastAsia="Times New Roman" w:hAnsi="Times New Roman" w:cs="Times New Roman"/>
          <w:sz w:val="28"/>
          <w:szCs w:val="28"/>
        </w:rPr>
        <w:t xml:space="preserve">ГУ «Аппарат Акима города Серебрянска </w:t>
      </w:r>
      <w:proofErr w:type="spellStart"/>
      <w:r w:rsidR="00725DB8" w:rsidRPr="00551CEC">
        <w:rPr>
          <w:rFonts w:ascii="Times New Roman" w:eastAsia="Times New Roman" w:hAnsi="Times New Roman" w:cs="Times New Roman"/>
          <w:sz w:val="28"/>
          <w:szCs w:val="28"/>
        </w:rPr>
        <w:t>Зыряновского</w:t>
      </w:r>
      <w:proofErr w:type="spellEnd"/>
      <w:r w:rsidR="00725DB8" w:rsidRPr="00551CEC">
        <w:rPr>
          <w:rFonts w:ascii="Times New Roman" w:eastAsia="Times New Roman" w:hAnsi="Times New Roman" w:cs="Times New Roman"/>
          <w:sz w:val="28"/>
          <w:szCs w:val="28"/>
        </w:rPr>
        <w:t xml:space="preserve"> района Восточно-Казахстанской области», </w:t>
      </w:r>
      <w:r w:rsidR="00F13994" w:rsidRPr="00551CE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5DB8" w:rsidRPr="00551CEC">
        <w:rPr>
          <w:rFonts w:ascii="Times New Roman" w:eastAsia="Times New Roman" w:hAnsi="Times New Roman" w:cs="Times New Roman"/>
          <w:sz w:val="28"/>
          <w:szCs w:val="28"/>
        </w:rPr>
        <w:t>ким г.</w:t>
      </w:r>
      <w:r w:rsidR="00141C2A" w:rsidRPr="00551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DB8" w:rsidRPr="00551CEC">
        <w:rPr>
          <w:rFonts w:ascii="Times New Roman" w:eastAsia="Times New Roman" w:hAnsi="Times New Roman" w:cs="Times New Roman"/>
          <w:sz w:val="28"/>
          <w:szCs w:val="28"/>
        </w:rPr>
        <w:t>Серебрянска.</w:t>
      </w:r>
    </w:p>
    <w:p w14:paraId="2FCA7661" w14:textId="77777777" w:rsidR="00B52F6B" w:rsidRPr="00551CEC" w:rsidRDefault="00B52F6B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20</w:t>
      </w:r>
      <w:r w:rsidR="00E53209" w:rsidRPr="00551CEC">
        <w:rPr>
          <w:rFonts w:ascii="Times New Roman" w:hAnsi="Times New Roman" w:cs="Times New Roman"/>
          <w:sz w:val="28"/>
          <w:szCs w:val="28"/>
        </w:rPr>
        <w:t>06</w:t>
      </w:r>
      <w:r w:rsidR="007C3712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 xml:space="preserve">г. </w:t>
      </w:r>
      <w:r w:rsidR="008015BD" w:rsidRPr="00551CEC">
        <w:rPr>
          <w:rFonts w:ascii="Times New Roman" w:hAnsi="Times New Roman" w:cs="Times New Roman"/>
          <w:sz w:val="28"/>
          <w:szCs w:val="28"/>
        </w:rPr>
        <w:t xml:space="preserve">– </w:t>
      </w:r>
      <w:r w:rsidRPr="00551CEC">
        <w:rPr>
          <w:rFonts w:ascii="Times New Roman" w:hAnsi="Times New Roman" w:cs="Times New Roman"/>
          <w:sz w:val="28"/>
          <w:szCs w:val="28"/>
        </w:rPr>
        <w:t xml:space="preserve"> по настоящ</w:t>
      </w:r>
      <w:r w:rsidR="002F133E" w:rsidRPr="00551CEC">
        <w:rPr>
          <w:rFonts w:ascii="Times New Roman" w:hAnsi="Times New Roman" w:cs="Times New Roman"/>
          <w:sz w:val="28"/>
          <w:szCs w:val="28"/>
        </w:rPr>
        <w:t xml:space="preserve">ее время - </w:t>
      </w:r>
      <w:r w:rsidRPr="00551CEC">
        <w:rPr>
          <w:rFonts w:ascii="Times New Roman" w:hAnsi="Times New Roman" w:cs="Times New Roman"/>
          <w:sz w:val="28"/>
          <w:szCs w:val="28"/>
        </w:rPr>
        <w:t>АО «</w:t>
      </w:r>
      <w:r w:rsidR="00E53209" w:rsidRPr="00551CEC">
        <w:rPr>
          <w:rFonts w:ascii="Times New Roman" w:hAnsi="Times New Roman" w:cs="Times New Roman"/>
          <w:sz w:val="28"/>
          <w:szCs w:val="28"/>
        </w:rPr>
        <w:t>Бухтарминская ГЭС</w:t>
      </w:r>
      <w:r w:rsidRPr="00551CEC">
        <w:rPr>
          <w:rFonts w:ascii="Times New Roman" w:hAnsi="Times New Roman" w:cs="Times New Roman"/>
          <w:sz w:val="28"/>
          <w:szCs w:val="28"/>
        </w:rPr>
        <w:t xml:space="preserve">», </w:t>
      </w:r>
      <w:r w:rsidR="00EA592B" w:rsidRPr="00551CEC">
        <w:rPr>
          <w:rFonts w:ascii="Times New Roman" w:hAnsi="Times New Roman" w:cs="Times New Roman"/>
          <w:sz w:val="28"/>
          <w:szCs w:val="28"/>
        </w:rPr>
        <w:t>директор</w:t>
      </w:r>
      <w:r w:rsidR="00282C77" w:rsidRPr="00551CEC">
        <w:rPr>
          <w:rFonts w:ascii="Times New Roman" w:hAnsi="Times New Roman" w:cs="Times New Roman"/>
          <w:sz w:val="28"/>
          <w:szCs w:val="28"/>
        </w:rPr>
        <w:t>.</w:t>
      </w:r>
    </w:p>
    <w:p w14:paraId="052C2CC7" w14:textId="09053CB7" w:rsidR="00327F51" w:rsidRPr="00551CEC" w:rsidRDefault="00327F51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Награды:</w:t>
      </w:r>
      <w:r w:rsidR="003B53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ab/>
        <w:t xml:space="preserve">почетная грамота Казахстанской ассоциации «KAZENERGY» (2014г.),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почетное звание «</w:t>
      </w:r>
      <w:r w:rsidR="009A6A8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Заслуженный энергетик Казахстанской Э</w:t>
      </w:r>
      <w:r w:rsidR="00BD0C1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лектроэнергетической Ассоциации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» (2015</w:t>
      </w:r>
      <w:r w:rsidR="00141C2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г.)</w:t>
      </w:r>
      <w:r w:rsidR="0069605C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.</w:t>
      </w:r>
    </w:p>
    <w:p w14:paraId="0ABE70FD" w14:textId="77777777" w:rsidR="00E44841" w:rsidRPr="00551CEC" w:rsidRDefault="00E53209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Владеет привилегированными а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кциями АО «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Бухтарминская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ГЭС»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.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кциями и долями участия юридических лиц, являющихся поставщиками и конкурентами АО</w:t>
      </w:r>
      <w:r w:rsidR="00141C2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 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«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Бухтарминская 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ГЭС» не владеет.</w:t>
      </w:r>
    </w:p>
    <w:p w14:paraId="47015135" w14:textId="77777777" w:rsidR="0076784C" w:rsidRPr="00551CEC" w:rsidRDefault="0076784C" w:rsidP="0096624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953A0B" w14:textId="1F6C26C9" w:rsidR="005164D0" w:rsidRPr="00551CEC" w:rsidRDefault="00381C9C" w:rsidP="0096624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3) </w:t>
      </w:r>
      <w:proofErr w:type="spellStart"/>
      <w:r w:rsidR="005D0D74" w:rsidRPr="00551CEC">
        <w:rPr>
          <w:rFonts w:ascii="Times New Roman" w:hAnsi="Times New Roman"/>
          <w:b/>
          <w:sz w:val="28"/>
          <w:szCs w:val="28"/>
        </w:rPr>
        <w:t>Жакупов</w:t>
      </w:r>
      <w:proofErr w:type="spellEnd"/>
      <w:r w:rsidR="005D0D74" w:rsidRPr="00551C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D0D74" w:rsidRPr="00551CEC">
        <w:rPr>
          <w:rFonts w:ascii="Times New Roman" w:hAnsi="Times New Roman"/>
          <w:b/>
          <w:sz w:val="28"/>
          <w:szCs w:val="28"/>
        </w:rPr>
        <w:t>Алмас</w:t>
      </w:r>
      <w:proofErr w:type="spellEnd"/>
      <w:r w:rsidR="005D0D74" w:rsidRPr="00551C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D0D74" w:rsidRPr="00551CEC">
        <w:rPr>
          <w:rFonts w:ascii="Times New Roman" w:hAnsi="Times New Roman"/>
          <w:b/>
          <w:sz w:val="28"/>
          <w:szCs w:val="28"/>
        </w:rPr>
        <w:t>Аусыдыкович</w:t>
      </w:r>
      <w:proofErr w:type="spellEnd"/>
    </w:p>
    <w:p w14:paraId="2FE07F08" w14:textId="77777777" w:rsidR="005164D0" w:rsidRPr="00551CEC" w:rsidRDefault="005D0D7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Заведующий кафедрой: «Экономика, организация и управление производством» Алматинского университета энергетики и связи</w:t>
      </w:r>
      <w:r w:rsidR="005164D0" w:rsidRPr="00551CEC">
        <w:rPr>
          <w:rFonts w:ascii="Times New Roman" w:hAnsi="Times New Roman" w:cs="Times New Roman"/>
          <w:sz w:val="28"/>
          <w:szCs w:val="28"/>
        </w:rPr>
        <w:t>, член Совета директоров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5164D0" w:rsidRPr="00551CEC">
        <w:rPr>
          <w:rFonts w:ascii="Times New Roman" w:hAnsi="Times New Roman" w:cs="Times New Roman"/>
          <w:sz w:val="28"/>
          <w:szCs w:val="28"/>
        </w:rPr>
        <w:t>АО «Бухтарминская ГЭС» - независимый директор.</w:t>
      </w:r>
    </w:p>
    <w:p w14:paraId="527610E0" w14:textId="77777777" w:rsidR="00AC7960" w:rsidRPr="00551CEC" w:rsidRDefault="00FC2F79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7E455D" w:rsidRPr="00551CEC">
        <w:rPr>
          <w:rFonts w:ascii="Times New Roman" w:hAnsi="Times New Roman" w:cs="Times New Roman"/>
          <w:sz w:val="28"/>
          <w:szCs w:val="28"/>
        </w:rPr>
        <w:t>2</w:t>
      </w:r>
      <w:r w:rsidR="00DC6B9C" w:rsidRPr="00551CEC">
        <w:rPr>
          <w:rFonts w:ascii="Times New Roman" w:hAnsi="Times New Roman" w:cs="Times New Roman"/>
          <w:sz w:val="28"/>
          <w:szCs w:val="28"/>
        </w:rPr>
        <w:t>4</w:t>
      </w:r>
      <w:r w:rsidR="00AC7960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310131" w:rsidRPr="00551CEC">
        <w:rPr>
          <w:rFonts w:ascii="Times New Roman" w:hAnsi="Times New Roman" w:cs="Times New Roman"/>
          <w:sz w:val="28"/>
          <w:szCs w:val="28"/>
        </w:rPr>
        <w:t>октября</w:t>
      </w:r>
      <w:r w:rsidR="00AC7960" w:rsidRPr="00551CEC">
        <w:rPr>
          <w:rFonts w:ascii="Times New Roman" w:hAnsi="Times New Roman" w:cs="Times New Roman"/>
          <w:sz w:val="28"/>
          <w:szCs w:val="28"/>
        </w:rPr>
        <w:t xml:space="preserve"> 19</w:t>
      </w:r>
      <w:r w:rsidR="007E455D" w:rsidRPr="00551CEC">
        <w:rPr>
          <w:rFonts w:ascii="Times New Roman" w:hAnsi="Times New Roman" w:cs="Times New Roman"/>
          <w:sz w:val="28"/>
          <w:szCs w:val="28"/>
        </w:rPr>
        <w:t>5</w:t>
      </w:r>
      <w:r w:rsidR="00DC6B9C" w:rsidRPr="00551CEC">
        <w:rPr>
          <w:rFonts w:ascii="Times New Roman" w:hAnsi="Times New Roman" w:cs="Times New Roman"/>
          <w:sz w:val="28"/>
          <w:szCs w:val="28"/>
        </w:rPr>
        <w:t>2</w:t>
      </w:r>
      <w:r w:rsidR="00AC7960" w:rsidRPr="00551C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6723958" w14:textId="77777777" w:rsidR="00AC7960" w:rsidRPr="00551CEC" w:rsidRDefault="00AC7960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 xml:space="preserve">Гражданство: </w:t>
      </w:r>
      <w:r w:rsidRPr="00551CEC">
        <w:rPr>
          <w:rFonts w:ascii="Times New Roman" w:hAnsi="Times New Roman" w:cs="Times New Roman"/>
          <w:sz w:val="28"/>
          <w:szCs w:val="28"/>
        </w:rPr>
        <w:t>Республика Казахстан.</w:t>
      </w:r>
    </w:p>
    <w:p w14:paraId="370EA1E3" w14:textId="77777777" w:rsidR="00AC7960" w:rsidRPr="00551CEC" w:rsidRDefault="00AC7960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первого избрания:</w:t>
      </w:r>
      <w:r w:rsidR="007E455D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C6B9C" w:rsidRPr="00551CEC">
        <w:rPr>
          <w:rFonts w:ascii="Times New Roman" w:hAnsi="Times New Roman" w:cs="Times New Roman"/>
          <w:sz w:val="28"/>
          <w:szCs w:val="28"/>
        </w:rPr>
        <w:t>20.03.2015</w:t>
      </w:r>
      <w:r w:rsidR="00F13994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C6B9C" w:rsidRPr="00551CEC">
        <w:rPr>
          <w:rFonts w:ascii="Times New Roman" w:hAnsi="Times New Roman" w:cs="Times New Roman"/>
          <w:sz w:val="28"/>
          <w:szCs w:val="28"/>
        </w:rPr>
        <w:t>г. (протокол заседания Совета директоров АО «</w:t>
      </w:r>
      <w:proofErr w:type="spellStart"/>
      <w:r w:rsidR="00DC6B9C" w:rsidRPr="00551CEC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DC6B9C" w:rsidRPr="00551CEC">
        <w:rPr>
          <w:rFonts w:ascii="Times New Roman" w:hAnsi="Times New Roman" w:cs="Times New Roman"/>
          <w:sz w:val="28"/>
          <w:szCs w:val="28"/>
        </w:rPr>
        <w:t>» №</w:t>
      </w:r>
      <w:r w:rsidR="001C2673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C6B9C" w:rsidRPr="00551CEC">
        <w:rPr>
          <w:rFonts w:ascii="Times New Roman" w:hAnsi="Times New Roman" w:cs="Times New Roman"/>
          <w:sz w:val="28"/>
          <w:szCs w:val="28"/>
        </w:rPr>
        <w:t>02/15 от 20.03.2015</w:t>
      </w:r>
      <w:r w:rsidR="00F13994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C6B9C" w:rsidRPr="00551CEC">
        <w:rPr>
          <w:rFonts w:ascii="Times New Roman" w:hAnsi="Times New Roman" w:cs="Times New Roman"/>
          <w:sz w:val="28"/>
          <w:szCs w:val="28"/>
        </w:rPr>
        <w:t>г.)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</w:p>
    <w:p w14:paraId="47654ECA" w14:textId="77777777" w:rsidR="001C2673" w:rsidRPr="00551CEC" w:rsidRDefault="00AC7960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Работа и членство в Советах директоров/Наблюдательных советах других организаций</w:t>
      </w:r>
      <w:r w:rsidRPr="00551CEC">
        <w:rPr>
          <w:rFonts w:ascii="Times New Roman" w:hAnsi="Times New Roman" w:cs="Times New Roman"/>
          <w:sz w:val="28"/>
          <w:szCs w:val="28"/>
        </w:rPr>
        <w:t xml:space="preserve">: </w:t>
      </w:r>
      <w:r w:rsidR="001C2673" w:rsidRPr="00551CEC">
        <w:rPr>
          <w:rFonts w:ascii="Times New Roman" w:hAnsi="Times New Roman" w:cs="Times New Roman"/>
          <w:sz w:val="28"/>
          <w:szCs w:val="28"/>
        </w:rPr>
        <w:t>независимый директор - член Совета директоров АО «</w:t>
      </w:r>
      <w:proofErr w:type="spellStart"/>
      <w:r w:rsidR="001C2673" w:rsidRPr="00551CEC">
        <w:rPr>
          <w:rFonts w:ascii="Times New Roman" w:hAnsi="Times New Roman" w:cs="Times New Roman"/>
          <w:sz w:val="28"/>
          <w:szCs w:val="28"/>
        </w:rPr>
        <w:t>Шульбинская</w:t>
      </w:r>
      <w:proofErr w:type="spellEnd"/>
      <w:r w:rsidR="001C2673" w:rsidRPr="00551CEC">
        <w:rPr>
          <w:rFonts w:ascii="Times New Roman" w:hAnsi="Times New Roman" w:cs="Times New Roman"/>
          <w:sz w:val="28"/>
          <w:szCs w:val="28"/>
        </w:rPr>
        <w:t xml:space="preserve"> ГЭС», независимый директор - член Совета директоров АО «Усть-Каменогорская ГЭС». </w:t>
      </w:r>
    </w:p>
    <w:p w14:paraId="148C869C" w14:textId="77777777" w:rsidR="00AC7960" w:rsidRPr="00551CEC" w:rsidRDefault="00AC7960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Послужной список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636731" w:rsidRPr="00551CEC">
        <w:rPr>
          <w:rFonts w:ascii="Times New Roman" w:hAnsi="Times New Roman" w:cs="Times New Roman"/>
          <w:sz w:val="28"/>
          <w:szCs w:val="28"/>
          <w:lang w:val="kk-KZ"/>
        </w:rPr>
        <w:t>Жакупова Алмаса Аусыдыковича</w:t>
      </w:r>
      <w:r w:rsidRPr="00551CEC">
        <w:rPr>
          <w:rFonts w:ascii="Times New Roman" w:hAnsi="Times New Roman" w:cs="Times New Roman"/>
          <w:sz w:val="28"/>
          <w:szCs w:val="28"/>
        </w:rPr>
        <w:t>:</w:t>
      </w:r>
    </w:p>
    <w:p w14:paraId="6E14BF5F" w14:textId="77777777" w:rsidR="00ED7AE7" w:rsidRPr="00551CEC" w:rsidRDefault="00AC7960" w:rsidP="00966248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В 19</w:t>
      </w:r>
      <w:r w:rsidR="00ED7AE7"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A2835"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окончил </w:t>
      </w:r>
      <w:r w:rsidR="00ED7AE7"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Ленинградский политехнический институт, инженер-электрик, в 1979 году - аспирантуру, в 2002 году присуждена ученая степень кандидата экономических наук.</w:t>
      </w:r>
    </w:p>
    <w:p w14:paraId="2CFEA243" w14:textId="77777777" w:rsidR="00ED7AE7" w:rsidRPr="00551CEC" w:rsidRDefault="00ED7AE7" w:rsidP="00966248">
      <w:pPr>
        <w:pStyle w:val="a3"/>
        <w:ind w:firstLine="567"/>
        <w:jc w:val="both"/>
        <w:rPr>
          <w:rStyle w:val="FontStyle11"/>
          <w:b w:val="0"/>
          <w:bCs w:val="0"/>
          <w:spacing w:val="0"/>
          <w:sz w:val="28"/>
          <w:szCs w:val="28"/>
        </w:rPr>
      </w:pPr>
      <w:r w:rsidRPr="00551CEC">
        <w:rPr>
          <w:rStyle w:val="FontStyle11"/>
          <w:b w:val="0"/>
          <w:bCs w:val="0"/>
          <w:spacing w:val="0"/>
          <w:sz w:val="28"/>
          <w:szCs w:val="28"/>
        </w:rPr>
        <w:t>1975</w:t>
      </w:r>
      <w:r w:rsidR="0023262F" w:rsidRPr="00551CEC">
        <w:rPr>
          <w:rStyle w:val="FontStyle11"/>
          <w:b w:val="0"/>
          <w:bCs w:val="0"/>
          <w:spacing w:val="0"/>
          <w:sz w:val="28"/>
          <w:szCs w:val="28"/>
        </w:rPr>
        <w:t xml:space="preserve"> </w:t>
      </w:r>
      <w:r w:rsidRPr="00551CEC">
        <w:rPr>
          <w:rStyle w:val="FontStyle11"/>
          <w:b w:val="0"/>
          <w:bCs w:val="0"/>
          <w:spacing w:val="0"/>
          <w:sz w:val="28"/>
          <w:szCs w:val="28"/>
        </w:rPr>
        <w:t>г. – 1997</w:t>
      </w:r>
      <w:r w:rsidR="0023262F" w:rsidRPr="00551CEC">
        <w:rPr>
          <w:rStyle w:val="FontStyle11"/>
          <w:b w:val="0"/>
          <w:bCs w:val="0"/>
          <w:spacing w:val="0"/>
          <w:sz w:val="28"/>
          <w:szCs w:val="28"/>
        </w:rPr>
        <w:t xml:space="preserve"> </w:t>
      </w:r>
      <w:r w:rsidRPr="00551CEC">
        <w:rPr>
          <w:rStyle w:val="FontStyle11"/>
          <w:b w:val="0"/>
          <w:bCs w:val="0"/>
          <w:spacing w:val="0"/>
          <w:sz w:val="28"/>
          <w:szCs w:val="28"/>
        </w:rPr>
        <w:t xml:space="preserve">г. – Алматинский энергетический институт, младший научный сотрудник научно-исследовательского сектора, инженер </w:t>
      </w:r>
      <w:r w:rsidR="0023262F" w:rsidRPr="00551CEC">
        <w:rPr>
          <w:rStyle w:val="FontStyle11"/>
          <w:b w:val="0"/>
          <w:bCs w:val="0"/>
          <w:spacing w:val="0"/>
          <w:sz w:val="28"/>
          <w:szCs w:val="28"/>
        </w:rPr>
        <w:t>научно-исследовательского сектора</w:t>
      </w:r>
      <w:r w:rsidRPr="00551CEC">
        <w:rPr>
          <w:rStyle w:val="FontStyle11"/>
          <w:b w:val="0"/>
          <w:bCs w:val="0"/>
          <w:spacing w:val="0"/>
          <w:sz w:val="28"/>
          <w:szCs w:val="28"/>
        </w:rPr>
        <w:t>, стажер-исследователь кафедры: «Электрические станции и подстанции</w:t>
      </w:r>
      <w:r w:rsidR="0023262F" w:rsidRPr="00551CEC">
        <w:rPr>
          <w:rStyle w:val="FontStyle11"/>
          <w:b w:val="0"/>
          <w:bCs w:val="0"/>
          <w:spacing w:val="0"/>
          <w:sz w:val="28"/>
          <w:szCs w:val="28"/>
        </w:rPr>
        <w:t>».</w:t>
      </w:r>
    </w:p>
    <w:p w14:paraId="3FA3BCD5" w14:textId="77777777" w:rsidR="00636731" w:rsidRPr="00551CEC" w:rsidRDefault="00636731" w:rsidP="00966248">
      <w:pPr>
        <w:pStyle w:val="a3"/>
        <w:ind w:firstLine="567"/>
        <w:jc w:val="both"/>
        <w:rPr>
          <w:rStyle w:val="FontStyle11"/>
          <w:b w:val="0"/>
          <w:bCs w:val="0"/>
          <w:spacing w:val="0"/>
          <w:sz w:val="28"/>
          <w:szCs w:val="28"/>
        </w:rPr>
      </w:pPr>
      <w:r w:rsidRPr="00551CEC">
        <w:rPr>
          <w:rStyle w:val="FontStyle11"/>
          <w:b w:val="0"/>
          <w:bCs w:val="0"/>
          <w:spacing w:val="0"/>
          <w:sz w:val="28"/>
          <w:szCs w:val="28"/>
        </w:rPr>
        <w:t>1997 г</w:t>
      </w:r>
      <w:r w:rsidR="0023262F" w:rsidRPr="00551CEC">
        <w:rPr>
          <w:rStyle w:val="FontStyle11"/>
          <w:b w:val="0"/>
          <w:bCs w:val="0"/>
          <w:spacing w:val="0"/>
          <w:sz w:val="28"/>
          <w:szCs w:val="28"/>
        </w:rPr>
        <w:t>.</w:t>
      </w:r>
      <w:r w:rsidRPr="00551CEC">
        <w:rPr>
          <w:rStyle w:val="FontStyle11"/>
          <w:b w:val="0"/>
          <w:bCs w:val="0"/>
          <w:spacing w:val="0"/>
          <w:sz w:val="28"/>
          <w:szCs w:val="28"/>
        </w:rPr>
        <w:t xml:space="preserve"> - по настоящее время – Алматинский университет энергетики и связи, профессор, заведующий кафедрой: «Экономика, организация и управление производством».</w:t>
      </w:r>
    </w:p>
    <w:p w14:paraId="078FFEB7" w14:textId="28F6DFD2" w:rsidR="00145912" w:rsidRPr="00551CEC" w:rsidRDefault="00145912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Награды: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почетное звание «Заслуженный энергетик Казахстанской Электроэнергетической Ассоциации» №1125 (2011г.), почетная грамота Министерство энергетики  и минеральных ресурсов (министр Школьник В.), почетная грамота Министерства энергетики, индустрии и торговли Республики Казахстан (1998 г.).</w:t>
      </w:r>
    </w:p>
    <w:p w14:paraId="3A2B62F6" w14:textId="77777777" w:rsidR="00AC7960" w:rsidRPr="00551CEC" w:rsidRDefault="00AC7960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lastRenderedPageBreak/>
        <w:t>Акциями АО «</w:t>
      </w:r>
      <w:r w:rsidR="004F0BB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Бухтарминская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ГЭС», а также акциями и долями участия юридических лиц, являющихся поставщиками и конкурентами</w:t>
      </w:r>
      <w:r w:rsidR="00F1399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АО «</w:t>
      </w:r>
      <w:r w:rsidR="004F0BB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Бухтарминская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ГЭС» не владеет.</w:t>
      </w:r>
    </w:p>
    <w:p w14:paraId="2D803EDA" w14:textId="77777777" w:rsidR="001E1030" w:rsidRPr="00551CEC" w:rsidRDefault="001E1030" w:rsidP="0096624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2BF7EF9D" w14:textId="77777777" w:rsidR="0010087F" w:rsidRPr="00551CEC" w:rsidRDefault="0010087F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b/>
          <w:color w:val="000000" w:themeColor="text1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color w:val="000000" w:themeColor="text1"/>
          <w:spacing w:val="0"/>
          <w:sz w:val="28"/>
          <w:szCs w:val="28"/>
        </w:rPr>
        <w:t>Изменение состава Совета директоров.</w:t>
      </w:r>
    </w:p>
    <w:p w14:paraId="61B01946" w14:textId="59C1C2F6" w:rsidR="003E0423" w:rsidRPr="00551CEC" w:rsidRDefault="003E0423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В соответствии с решениями </w:t>
      </w:r>
      <w:r w:rsidR="00145912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акционера, владеющего всеми простыми голосующими акциями Общества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(протоколы Совета директоров АО «</w:t>
      </w:r>
      <w:proofErr w:type="spellStart"/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Самрук-Энерго</w:t>
      </w:r>
      <w:proofErr w:type="spellEnd"/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» №02/15 от 20.03.2015 г., №04/16 от 03.05.2016 г.</w:t>
      </w:r>
      <w:r w:rsidR="00195B5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="00274AEB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№03/18 от 31.03.2018 г., </w:t>
      </w:r>
      <w:r w:rsidR="00195B5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№09/18 от 28.09.2018 г.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) был сформирован действующий в 20</w:t>
      </w:r>
      <w:r w:rsidR="00740A8B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2</w:t>
      </w:r>
      <w:r w:rsidR="00D63B0B" w:rsidRPr="004A5C7F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1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году Совет директоров Общества, в следующем составе: </w:t>
      </w:r>
      <w:r w:rsidR="00195B5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Барбасов Бахтияр Бахитович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(</w:t>
      </w:r>
      <w:r w:rsidR="009F1BC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директоров, </w:t>
      </w:r>
      <w:r w:rsidR="0010087F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представител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ь</w:t>
      </w:r>
      <w:r w:rsidR="0010087F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акционера Общества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), Рубцов Сергей Николаевич (</w:t>
      </w:r>
      <w:r w:rsidR="00827E0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член Совета директоров</w:t>
      </w:r>
      <w:r w:rsidR="009F1BC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 директор Общества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), </w:t>
      </w:r>
      <w:proofErr w:type="spellStart"/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Жакупов</w:t>
      </w:r>
      <w:proofErr w:type="spellEnd"/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Алмас</w:t>
      </w:r>
      <w:proofErr w:type="spellEnd"/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Аусыдыкович</w:t>
      </w:r>
      <w:proofErr w:type="spellEnd"/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(</w:t>
      </w:r>
      <w:r w:rsidR="00827E0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член Совета директоров</w:t>
      </w:r>
      <w:r w:rsidR="005A7EA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</w:t>
      </w:r>
      <w:r w:rsidR="00827E0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 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независимый директор)</w:t>
      </w:r>
      <w:r w:rsidR="0010087F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. </w:t>
      </w:r>
    </w:p>
    <w:p w14:paraId="3BC677F5" w14:textId="77777777" w:rsidR="0010087F" w:rsidRPr="00551CEC" w:rsidRDefault="0010087F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</w:p>
    <w:p w14:paraId="47F4D090" w14:textId="77777777" w:rsidR="00BD74DF" w:rsidRPr="00551CEC" w:rsidRDefault="00F76DC2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Критерии отбора в состав Совета директоров</w:t>
      </w:r>
      <w:r w:rsidR="003E4264"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.</w:t>
      </w:r>
    </w:p>
    <w:p w14:paraId="15F206FF" w14:textId="79614D87" w:rsidR="00CE47A9" w:rsidRPr="00551CEC" w:rsidRDefault="00D3298F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При отборе кандидатов в состав Совета директоров Общества, применяются критерии предусмотренные Законом</w:t>
      </w:r>
      <w:r w:rsidR="008E472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Уставом </w:t>
      </w:r>
      <w:r w:rsidR="008E472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и</w:t>
      </w:r>
      <w:r w:rsidR="008E4727" w:rsidRPr="00551CEC">
        <w:t xml:space="preserve"> </w:t>
      </w:r>
      <w:r w:rsidR="008E472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Положением о Совете директоров Общества</w:t>
      </w:r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 а также Политикой отбора кандидатов в члены Совета директоров</w:t>
      </w:r>
      <w:r w:rsidR="00D63B0B" w:rsidRPr="004A5C7F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      </w:t>
      </w:r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АО «</w:t>
      </w:r>
      <w:proofErr w:type="spellStart"/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Бухтарминская</w:t>
      </w:r>
      <w:proofErr w:type="spellEnd"/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ГЭС» (далее – Политика), утвержденной решением Совета директоров АО «</w:t>
      </w:r>
      <w:proofErr w:type="spellStart"/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Бухтарминская</w:t>
      </w:r>
      <w:proofErr w:type="spellEnd"/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ГЭС» от 18</w:t>
      </w:r>
      <w:r w:rsidR="00B234AF">
        <w:rPr>
          <w:rStyle w:val="FontStyle251"/>
          <w:rFonts w:ascii="Times New Roman" w:hAnsi="Times New Roman" w:cs="Times New Roman"/>
          <w:spacing w:val="0"/>
          <w:sz w:val="28"/>
          <w:szCs w:val="28"/>
          <w:lang w:val="kk-KZ"/>
        </w:rPr>
        <w:t xml:space="preserve"> мая </w:t>
      </w:r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2018 года (протокол №1-78)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Политика определяет порядок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отбора кандидатов в состав Совета директоров </w:t>
      </w:r>
      <w:r w:rsidR="00F76DC2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Обществ</w:t>
      </w:r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</w:t>
      </w:r>
      <w:r w:rsidR="00F76DC2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. </w:t>
      </w:r>
    </w:p>
    <w:p w14:paraId="01032095" w14:textId="77777777" w:rsidR="001C2673" w:rsidRPr="00551CEC" w:rsidRDefault="001C2673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7005B397" w14:textId="77777777" w:rsidR="00574A7A" w:rsidRPr="00551CEC" w:rsidRDefault="00711A25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Критерии независимости членов Совета директоров.</w:t>
      </w:r>
      <w:r w:rsidR="00574A7A"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</w:p>
    <w:p w14:paraId="25C7A24B" w14:textId="77777777" w:rsidR="00574234" w:rsidRPr="00551CEC" w:rsidRDefault="00574A7A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В соответствии с передовой практикой </w:t>
      </w:r>
      <w:r w:rsidR="004D4A05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корпоративного управления,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в составе Совета директоров необходимо наличие независимых от акционеров и руководства компании директоров, которые в свою очередь являются гарантией принятия объективных решений, максимально соответствующих интересам Общества.</w:t>
      </w:r>
      <w:r w:rsidR="0069750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В соответствии с </w:t>
      </w:r>
      <w:r w:rsidR="00DF31B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пунктом 5 статьи 54 </w:t>
      </w:r>
      <w:r w:rsidR="0069750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Закон</w:t>
      </w:r>
      <w:r w:rsidR="00856A7F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</w:t>
      </w:r>
      <w:r w:rsidR="0069750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="00DF31BD" w:rsidRPr="00551CEC">
        <w:rPr>
          <w:rFonts w:ascii="Times New Roman" w:hAnsi="Times New Roman" w:cs="Times New Roman"/>
          <w:color w:val="000000"/>
          <w:sz w:val="28"/>
          <w:szCs w:val="28"/>
        </w:rPr>
        <w:t>не менее тридцати процентов от состава Совета директоров Общества должны быть независимыми директорами.</w:t>
      </w:r>
      <w:r w:rsidR="001742A6" w:rsidRPr="00551CE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Совете директоров Общества</w:t>
      </w:r>
      <w:r w:rsidR="0047586B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один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из 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трех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членов 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явля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е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тся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независимы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м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директор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о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м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.</w:t>
      </w:r>
    </w:p>
    <w:p w14:paraId="76A9CE9D" w14:textId="77777777" w:rsidR="00FD6254" w:rsidRPr="00551CEC" w:rsidRDefault="0047586B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Критерии</w:t>
      </w:r>
      <w:r w:rsidR="004D4A05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независимости</w:t>
      </w:r>
      <w:r w:rsidR="004D4A05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член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</w:t>
      </w:r>
      <w:r w:rsidR="004D4A05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Совета директоров Общества определены Уставом и Положением о Совете директоров Общества</w:t>
      </w:r>
      <w:r w:rsidR="00FD625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. Согласно этим критериям, н</w:t>
      </w:r>
      <w:r w:rsidR="00FD6254" w:rsidRPr="00551CEC">
        <w:rPr>
          <w:rFonts w:ascii="Times New Roman" w:hAnsi="Times New Roman" w:cs="Times New Roman"/>
          <w:sz w:val="28"/>
          <w:szCs w:val="28"/>
        </w:rPr>
        <w:t xml:space="preserve">езависимый директор - член Совета директоров Общества: </w:t>
      </w:r>
    </w:p>
    <w:p w14:paraId="6B686627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1) не является и в течение 5 (пяти) лет, предшествовавших его избранию в Совет директоров, и не являлся работником Общества или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 Общества;</w:t>
      </w:r>
    </w:p>
    <w:p w14:paraId="1F23CF98" w14:textId="24E81F0B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2) не состоит и в течение 5</w:t>
      </w:r>
      <w:r w:rsidR="009A0245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>(пяти) лет, предшествовавших его избранию в Совет директоров, не состоял в близком родстве (родитель, брат, сестра, сын, дочь), браке, а также свойстве (брат, сестра, родитель, сын или дочь супруга (супруги) с работниками Общества;</w:t>
      </w:r>
    </w:p>
    <w:p w14:paraId="3BDFC393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3) не является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аффилиированным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лицом некоммерческой организации, получающей финансирование от Общества или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 Общества;</w:t>
      </w:r>
    </w:p>
    <w:p w14:paraId="125EB193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4) не оказывает Обществу и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аффилиированным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лицам Общества любого рода услуги на возмездной основе;</w:t>
      </w:r>
    </w:p>
    <w:p w14:paraId="55CF1FB4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5) не является должностным лицом юридического лица, в котором работник Общества является членом Совета директоров;</w:t>
      </w:r>
    </w:p>
    <w:p w14:paraId="06002B4A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lastRenderedPageBreak/>
        <w:t>6) не является и в течение 5</w:t>
      </w:r>
      <w:r w:rsidR="00E14E45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 xml:space="preserve">(пяти) лет, предшествовавших его избранию в Совет директоров, и не являлся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аффилиированным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лицом или работником организации, проводящей или проводившей аудит Общества либо работником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 указанной организации;</w:t>
      </w:r>
    </w:p>
    <w:p w14:paraId="4F8962C4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7) не является лицом, имеющим возможность определять решения, принимаемые Обществом либо близким родственником, наследником, правопреемником, представителем лица, имеющего возможность определять решения, принимаемые Обществом;</w:t>
      </w:r>
    </w:p>
    <w:p w14:paraId="649ECB79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8) не является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аффилиированным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лицом акционера Общества;</w:t>
      </w:r>
    </w:p>
    <w:p w14:paraId="3AF0CBBB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9) не является лицом, назначаемым или избираемым, занимающим какую-либо должность в законодательном, исполнительном, административном или судебном органе иностранного государства, а также лицом, выполняющим какую-либо публичную функцию для иностранного государства;</w:t>
      </w:r>
    </w:p>
    <w:p w14:paraId="42C4988E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10) не является членом Совета директоров более 7 (семи) лет;</w:t>
      </w:r>
    </w:p>
    <w:p w14:paraId="0B1D4E57" w14:textId="77777777" w:rsidR="00FD6254" w:rsidRPr="00551CEC" w:rsidRDefault="00C86147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11)</w:t>
      </w:r>
      <w:r w:rsidR="00665A50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FD6254" w:rsidRPr="00551CEC">
        <w:rPr>
          <w:rFonts w:ascii="Times New Roman" w:hAnsi="Times New Roman" w:cs="Times New Roman"/>
          <w:sz w:val="28"/>
          <w:szCs w:val="28"/>
        </w:rPr>
        <w:t xml:space="preserve">соответствует иным критериям, утвержденным </w:t>
      </w:r>
      <w:r w:rsidR="00DB78EF" w:rsidRPr="00551CEC">
        <w:rPr>
          <w:rFonts w:ascii="Times New Roman" w:hAnsi="Times New Roman" w:cs="Times New Roman"/>
          <w:sz w:val="28"/>
          <w:szCs w:val="28"/>
        </w:rPr>
        <w:t>общим собранием акционеров</w:t>
      </w:r>
      <w:r w:rsidR="00FD6254" w:rsidRPr="00551CEC">
        <w:rPr>
          <w:rFonts w:ascii="Times New Roman" w:hAnsi="Times New Roman" w:cs="Times New Roman"/>
          <w:sz w:val="28"/>
          <w:szCs w:val="28"/>
        </w:rPr>
        <w:t>.</w:t>
      </w:r>
    </w:p>
    <w:p w14:paraId="7E530F68" w14:textId="77777777" w:rsidR="00C86147" w:rsidRPr="00551CEC" w:rsidRDefault="00C86147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Независимы</w:t>
      </w:r>
      <w:r w:rsidR="004367F6" w:rsidRPr="00551CEC">
        <w:rPr>
          <w:rFonts w:ascii="Times New Roman" w:hAnsi="Times New Roman" w:cs="Times New Roman"/>
          <w:sz w:val="28"/>
          <w:szCs w:val="28"/>
        </w:rPr>
        <w:t>й</w:t>
      </w:r>
      <w:r w:rsidRPr="00551CEC">
        <w:rPr>
          <w:rFonts w:ascii="Times New Roman" w:hAnsi="Times New Roman" w:cs="Times New Roman"/>
          <w:sz w:val="28"/>
          <w:szCs w:val="28"/>
        </w:rPr>
        <w:t xml:space="preserve"> директор Общества за отчетный период полностью соответствовал вышеназванным критериям. </w:t>
      </w:r>
    </w:p>
    <w:p w14:paraId="538304A3" w14:textId="77777777" w:rsidR="00E14E45" w:rsidRPr="00551CEC" w:rsidRDefault="00E14E45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55C4CB" w14:textId="77777777" w:rsidR="00D86920" w:rsidRPr="00551CEC" w:rsidRDefault="00E14E45" w:rsidP="00BB7E8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Деятельность Совета директоров Общества.</w:t>
      </w:r>
    </w:p>
    <w:p w14:paraId="496B88F2" w14:textId="64057496" w:rsidR="00314D3E" w:rsidRPr="00551CEC" w:rsidRDefault="00314D3E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В 20</w:t>
      </w:r>
      <w:r w:rsidR="00740A8B">
        <w:rPr>
          <w:rFonts w:ascii="Times New Roman" w:hAnsi="Times New Roman" w:cs="Times New Roman"/>
          <w:sz w:val="28"/>
          <w:szCs w:val="28"/>
        </w:rPr>
        <w:t>2</w:t>
      </w:r>
      <w:r w:rsidR="00B234A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51CEC">
        <w:rPr>
          <w:rFonts w:ascii="Times New Roman" w:hAnsi="Times New Roman" w:cs="Times New Roman"/>
          <w:sz w:val="28"/>
          <w:szCs w:val="28"/>
        </w:rPr>
        <w:t xml:space="preserve"> году Советом директоров Общества было проведено </w:t>
      </w:r>
      <w:r w:rsidR="00B234AF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75034B" w:rsidRPr="00551CEC">
        <w:rPr>
          <w:rFonts w:ascii="Times New Roman" w:hAnsi="Times New Roman" w:cs="Times New Roman"/>
          <w:sz w:val="28"/>
          <w:szCs w:val="28"/>
        </w:rPr>
        <w:t xml:space="preserve"> (</w:t>
      </w:r>
      <w:r w:rsidR="00B234AF">
        <w:rPr>
          <w:rFonts w:ascii="Times New Roman" w:hAnsi="Times New Roman" w:cs="Times New Roman"/>
          <w:sz w:val="28"/>
          <w:szCs w:val="28"/>
          <w:lang w:val="kk-KZ"/>
        </w:rPr>
        <w:t>восемь</w:t>
      </w:r>
      <w:r w:rsidR="0075034B" w:rsidRPr="00551CEC">
        <w:rPr>
          <w:rFonts w:ascii="Times New Roman" w:hAnsi="Times New Roman" w:cs="Times New Roman"/>
          <w:sz w:val="28"/>
          <w:szCs w:val="28"/>
        </w:rPr>
        <w:t xml:space="preserve">) </w:t>
      </w:r>
      <w:r w:rsidR="00B234AF">
        <w:rPr>
          <w:rFonts w:ascii="Times New Roman" w:hAnsi="Times New Roman" w:cs="Times New Roman"/>
          <w:sz w:val="28"/>
          <w:szCs w:val="28"/>
          <w:lang w:val="kk-KZ"/>
        </w:rPr>
        <w:t xml:space="preserve">очных </w:t>
      </w:r>
      <w:r w:rsidR="0075034B" w:rsidRPr="00551CEC">
        <w:rPr>
          <w:rFonts w:ascii="Times New Roman" w:hAnsi="Times New Roman" w:cs="Times New Roman"/>
          <w:sz w:val="28"/>
          <w:szCs w:val="28"/>
        </w:rPr>
        <w:t>заседани</w:t>
      </w:r>
      <w:r w:rsidR="009A0245" w:rsidRPr="00551CEC">
        <w:rPr>
          <w:rFonts w:ascii="Times New Roman" w:hAnsi="Times New Roman" w:cs="Times New Roman"/>
          <w:sz w:val="28"/>
          <w:szCs w:val="28"/>
        </w:rPr>
        <w:t>й</w:t>
      </w:r>
      <w:r w:rsidRPr="00551CEC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799"/>
        <w:gridCol w:w="1429"/>
        <w:gridCol w:w="1179"/>
        <w:gridCol w:w="1389"/>
        <w:gridCol w:w="1286"/>
        <w:gridCol w:w="1080"/>
      </w:tblGrid>
      <w:tr w:rsidR="00D63B0B" w:rsidRPr="00551CEC" w14:paraId="76D3EA18" w14:textId="141100D8" w:rsidTr="004A5C7F">
        <w:trPr>
          <w:trHeight w:val="315"/>
        </w:trPr>
        <w:tc>
          <w:tcPr>
            <w:tcW w:w="3799" w:type="dxa"/>
            <w:shd w:val="pct12" w:color="auto" w:fill="auto"/>
          </w:tcPr>
          <w:p w14:paraId="3D7186A7" w14:textId="77777777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6B06C94" w14:textId="500E415A" w:rsidR="00D63B0B" w:rsidRPr="00551CEC" w:rsidRDefault="00D63B0B" w:rsidP="004A5C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2017 г.</w:t>
            </w:r>
          </w:p>
        </w:tc>
        <w:tc>
          <w:tcPr>
            <w:tcW w:w="1179" w:type="dxa"/>
          </w:tcPr>
          <w:p w14:paraId="7418C926" w14:textId="101458A6" w:rsidR="00D63B0B" w:rsidRPr="00551CEC" w:rsidRDefault="00D63B0B" w:rsidP="004A5C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2018 г.</w:t>
            </w:r>
          </w:p>
        </w:tc>
        <w:tc>
          <w:tcPr>
            <w:tcW w:w="1389" w:type="dxa"/>
          </w:tcPr>
          <w:p w14:paraId="335D3932" w14:textId="79D2AAF6" w:rsidR="00D63B0B" w:rsidRPr="00551CEC" w:rsidRDefault="00D63B0B" w:rsidP="004A5C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2019г.</w:t>
            </w:r>
          </w:p>
        </w:tc>
        <w:tc>
          <w:tcPr>
            <w:tcW w:w="1286" w:type="dxa"/>
          </w:tcPr>
          <w:p w14:paraId="1F020519" w14:textId="75A1DA62" w:rsidR="00D63B0B" w:rsidRPr="00551CEC" w:rsidRDefault="00D63B0B" w:rsidP="004A5C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1070" w:type="dxa"/>
          </w:tcPr>
          <w:p w14:paraId="6B5A1B15" w14:textId="1CD9F7ED" w:rsidR="00D63B0B" w:rsidRPr="004A5C7F" w:rsidRDefault="00D63B0B" w:rsidP="004A5C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г.</w:t>
            </w:r>
          </w:p>
        </w:tc>
      </w:tr>
      <w:tr w:rsidR="00D63B0B" w:rsidRPr="00551CEC" w14:paraId="2FC5BCE2" w14:textId="7ACDF2CE" w:rsidTr="004A5C7F">
        <w:trPr>
          <w:trHeight w:val="645"/>
        </w:trPr>
        <w:tc>
          <w:tcPr>
            <w:tcW w:w="3799" w:type="dxa"/>
          </w:tcPr>
          <w:p w14:paraId="3AC89022" w14:textId="77777777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заседаний,</w:t>
            </w:r>
            <w:r w:rsidRPr="00551CEC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429" w:type="dxa"/>
            <w:vAlign w:val="center"/>
          </w:tcPr>
          <w:p w14:paraId="33192A27" w14:textId="4DEE0451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9" w:type="dxa"/>
            <w:vAlign w:val="center"/>
          </w:tcPr>
          <w:p w14:paraId="2249B79C" w14:textId="4B9AEBE5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" w:type="dxa"/>
            <w:vAlign w:val="center"/>
          </w:tcPr>
          <w:p w14:paraId="23A55E19" w14:textId="60F900A7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6" w:type="dxa"/>
            <w:vAlign w:val="center"/>
          </w:tcPr>
          <w:p w14:paraId="4231BBC9" w14:textId="5D43D211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0" w:type="dxa"/>
          </w:tcPr>
          <w:p w14:paraId="49E8C48B" w14:textId="5885391D" w:rsidR="00D63B0B" w:rsidRPr="004A5C7F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3B0B" w:rsidRPr="00551CEC" w14:paraId="5981F4E3" w14:textId="01C8DE25" w:rsidTr="004A5C7F">
        <w:trPr>
          <w:trHeight w:val="315"/>
        </w:trPr>
        <w:tc>
          <w:tcPr>
            <w:tcW w:w="3799" w:type="dxa"/>
          </w:tcPr>
          <w:p w14:paraId="4FEC06C0" w14:textId="77777777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sz w:val="28"/>
                <w:szCs w:val="28"/>
              </w:rPr>
              <w:t>в очной форме</w:t>
            </w:r>
          </w:p>
        </w:tc>
        <w:tc>
          <w:tcPr>
            <w:tcW w:w="1429" w:type="dxa"/>
            <w:vAlign w:val="center"/>
          </w:tcPr>
          <w:p w14:paraId="3F7AE8BC" w14:textId="3F288379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9" w:type="dxa"/>
            <w:vAlign w:val="center"/>
          </w:tcPr>
          <w:p w14:paraId="3765C555" w14:textId="33C42112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" w:type="dxa"/>
            <w:vAlign w:val="center"/>
          </w:tcPr>
          <w:p w14:paraId="1B15A025" w14:textId="178DC33A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6" w:type="dxa"/>
            <w:vAlign w:val="center"/>
          </w:tcPr>
          <w:p w14:paraId="222C14F6" w14:textId="0DDEC8BF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0" w:type="dxa"/>
          </w:tcPr>
          <w:p w14:paraId="11FED629" w14:textId="09ECE415" w:rsidR="00D63B0B" w:rsidRPr="004A5C7F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63B0B" w:rsidRPr="00551CEC" w14:paraId="63DCA2C9" w14:textId="786A9685" w:rsidTr="004A5C7F">
        <w:trPr>
          <w:trHeight w:val="315"/>
        </w:trPr>
        <w:tc>
          <w:tcPr>
            <w:tcW w:w="3799" w:type="dxa"/>
          </w:tcPr>
          <w:p w14:paraId="699C9256" w14:textId="77777777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sz w:val="28"/>
                <w:szCs w:val="28"/>
              </w:rPr>
              <w:t>в заочной форме</w:t>
            </w:r>
          </w:p>
        </w:tc>
        <w:tc>
          <w:tcPr>
            <w:tcW w:w="1429" w:type="dxa"/>
            <w:vAlign w:val="center"/>
          </w:tcPr>
          <w:p w14:paraId="3E1835B4" w14:textId="10488FF4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vAlign w:val="center"/>
          </w:tcPr>
          <w:p w14:paraId="5D07CFDB" w14:textId="063582B7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vAlign w:val="center"/>
          </w:tcPr>
          <w:p w14:paraId="40925561" w14:textId="34873780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  <w:vAlign w:val="center"/>
          </w:tcPr>
          <w:p w14:paraId="3AF8F6B8" w14:textId="36C7F073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0" w:type="dxa"/>
          </w:tcPr>
          <w:p w14:paraId="2C1D62EE" w14:textId="5FF6A53C" w:rsidR="00D63B0B" w:rsidRPr="004A5C7F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63B0B" w:rsidRPr="00551CEC" w14:paraId="7BBF02C6" w14:textId="7E690C9D" w:rsidTr="004A5C7F">
        <w:trPr>
          <w:trHeight w:val="960"/>
        </w:trPr>
        <w:tc>
          <w:tcPr>
            <w:tcW w:w="3799" w:type="dxa"/>
          </w:tcPr>
          <w:p w14:paraId="225DE73E" w14:textId="77777777" w:rsidR="00D63B0B" w:rsidRPr="00551CEC" w:rsidRDefault="00D63B0B" w:rsidP="004A5C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продолжительность заседаний </w:t>
            </w:r>
          </w:p>
        </w:tc>
        <w:tc>
          <w:tcPr>
            <w:tcW w:w="1429" w:type="dxa"/>
            <w:vAlign w:val="center"/>
          </w:tcPr>
          <w:p w14:paraId="0DC28472" w14:textId="4AC732B2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  <w:t>41 минута</w:t>
            </w:r>
          </w:p>
        </w:tc>
        <w:tc>
          <w:tcPr>
            <w:tcW w:w="1179" w:type="dxa"/>
            <w:vAlign w:val="center"/>
          </w:tcPr>
          <w:p w14:paraId="0525FCE8" w14:textId="4DE44B6B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  <w:t>50 минут</w:t>
            </w:r>
          </w:p>
        </w:tc>
        <w:tc>
          <w:tcPr>
            <w:tcW w:w="1389" w:type="dxa"/>
            <w:vAlign w:val="center"/>
          </w:tcPr>
          <w:p w14:paraId="2CCD5442" w14:textId="42690284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  <w:t>45 минут</w:t>
            </w:r>
          </w:p>
        </w:tc>
        <w:tc>
          <w:tcPr>
            <w:tcW w:w="1286" w:type="dxa"/>
            <w:vAlign w:val="center"/>
          </w:tcPr>
          <w:p w14:paraId="6B27710C" w14:textId="385217D6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  <w:t>45 минут</w:t>
            </w:r>
          </w:p>
        </w:tc>
        <w:tc>
          <w:tcPr>
            <w:tcW w:w="1070" w:type="dxa"/>
          </w:tcPr>
          <w:p w14:paraId="1F15E02B" w14:textId="042FCFD7" w:rsidR="00D63B0B" w:rsidRPr="004A5C7F" w:rsidRDefault="002D3F92" w:rsidP="004A5C7F">
            <w:pPr>
              <w:pStyle w:val="a3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  <w:lang w:val="kk-KZ"/>
              </w:rPr>
            </w:pPr>
            <w:r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  <w:lang w:val="kk-KZ"/>
              </w:rPr>
              <w:t>51 минута</w:t>
            </w:r>
          </w:p>
        </w:tc>
      </w:tr>
      <w:tr w:rsidR="00D63B0B" w:rsidRPr="00551CEC" w14:paraId="23658FCB" w14:textId="25459249" w:rsidTr="004A5C7F">
        <w:trPr>
          <w:trHeight w:val="1290"/>
        </w:trPr>
        <w:tc>
          <w:tcPr>
            <w:tcW w:w="3799" w:type="dxa"/>
          </w:tcPr>
          <w:p w14:paraId="69DA6FA5" w14:textId="77777777" w:rsidR="00D63B0B" w:rsidRPr="00551CEC" w:rsidRDefault="00D63B0B" w:rsidP="004A5C7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количество вопросов, рассматриваемых СД в одном заседании</w:t>
            </w:r>
          </w:p>
        </w:tc>
        <w:tc>
          <w:tcPr>
            <w:tcW w:w="1429" w:type="dxa"/>
            <w:vAlign w:val="center"/>
          </w:tcPr>
          <w:p w14:paraId="44AAB656" w14:textId="56F0B333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9" w:type="dxa"/>
            <w:vAlign w:val="center"/>
          </w:tcPr>
          <w:p w14:paraId="22470BC3" w14:textId="4A2E36C4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" w:type="dxa"/>
            <w:vAlign w:val="center"/>
          </w:tcPr>
          <w:p w14:paraId="3DB89A26" w14:textId="519253B3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  <w:vAlign w:val="center"/>
          </w:tcPr>
          <w:p w14:paraId="42081F6D" w14:textId="40692B9B" w:rsidR="00D63B0B" w:rsidRPr="00551CEC" w:rsidRDefault="00D63B0B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14:paraId="08C713B3" w14:textId="77777777" w:rsidR="007B638C" w:rsidRDefault="007B638C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09CAFD" w14:textId="2DD89BDE" w:rsidR="00D63B0B" w:rsidRPr="004A5C7F" w:rsidRDefault="007B638C" w:rsidP="004A5C7F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</w:tbl>
    <w:p w14:paraId="0A4A1F90" w14:textId="77777777" w:rsidR="00D86920" w:rsidRPr="00551CEC" w:rsidRDefault="00D86920" w:rsidP="00BB7E8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58A98F5C" w14:textId="3A743B13" w:rsidR="005F36D6" w:rsidRPr="00551CEC" w:rsidRDefault="005854C2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54C2">
        <w:rPr>
          <w:rFonts w:ascii="Times New Roman" w:hAnsi="Times New Roman" w:cs="Times New Roman"/>
          <w:sz w:val="28"/>
          <w:szCs w:val="28"/>
          <w:lang w:val="kk-KZ"/>
        </w:rPr>
        <w:t>Планом работы Совета директоров АО «Бухтарминская ГЭС» (далее – Общество) на 2021 год, утвержденным решением Совета директоров Общества от 24 декабря 2020 года (протокол №1-98) (далее – План), было предусмотрено расс</w:t>
      </w:r>
      <w:r>
        <w:rPr>
          <w:rFonts w:ascii="Times New Roman" w:hAnsi="Times New Roman" w:cs="Times New Roman"/>
          <w:sz w:val="28"/>
          <w:szCs w:val="28"/>
          <w:lang w:val="kk-KZ"/>
        </w:rPr>
        <w:t>мотрение 20 (двадцати) вопросов</w:t>
      </w:r>
      <w:r w:rsidR="005F36D6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13B25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все они </w:t>
      </w:r>
      <w:r w:rsidR="005F36D6" w:rsidRPr="00551CEC">
        <w:rPr>
          <w:rFonts w:ascii="Times New Roman" w:hAnsi="Times New Roman" w:cs="Times New Roman"/>
          <w:sz w:val="28"/>
          <w:szCs w:val="28"/>
          <w:lang w:val="kk-KZ"/>
        </w:rPr>
        <w:t>рассмотрены</w:t>
      </w:r>
      <w:r w:rsidR="002B42EE" w:rsidRPr="00551CE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F36D6" w:rsidRPr="00551CEC">
        <w:rPr>
          <w:rFonts w:ascii="Times New Roman" w:hAnsi="Times New Roman" w:cs="Times New Roman"/>
          <w:sz w:val="28"/>
          <w:szCs w:val="28"/>
          <w:lang w:val="kk-KZ"/>
        </w:rPr>
        <w:t>сняты</w:t>
      </w:r>
      <w:r w:rsidR="00B43F7B" w:rsidRPr="00551CEC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5F36D6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с рассмотрени</w:t>
      </w:r>
      <w:r w:rsidR="00D97549" w:rsidRPr="00551CEC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2B42EE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- нет</w:t>
      </w:r>
      <w:r w:rsidR="005F36D6" w:rsidRPr="00551CE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BED912A" w14:textId="0CBA6A95" w:rsidR="00E438EF" w:rsidRPr="00551CEC" w:rsidRDefault="005F36D6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CEC">
        <w:rPr>
          <w:rFonts w:ascii="Times New Roman" w:hAnsi="Times New Roman" w:cs="Times New Roman"/>
          <w:sz w:val="28"/>
          <w:szCs w:val="28"/>
          <w:lang w:val="kk-KZ"/>
        </w:rPr>
        <w:t>Кроме того, в 20</w:t>
      </w:r>
      <w:r w:rsidR="00740A8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B638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году Сов</w:t>
      </w:r>
      <w:r w:rsidR="00A2518A" w:rsidRPr="00551CEC">
        <w:rPr>
          <w:rFonts w:ascii="Times New Roman" w:hAnsi="Times New Roman" w:cs="Times New Roman"/>
          <w:sz w:val="28"/>
          <w:szCs w:val="28"/>
          <w:lang w:val="kk-KZ"/>
        </w:rPr>
        <w:t>етом директоров был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2518A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рассмотрен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438EF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638C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B638C">
        <w:rPr>
          <w:rFonts w:ascii="Times New Roman" w:hAnsi="Times New Roman" w:cs="Times New Roman"/>
          <w:sz w:val="28"/>
          <w:szCs w:val="28"/>
          <w:lang w:val="kk-KZ"/>
        </w:rPr>
        <w:t>десять</w:t>
      </w:r>
      <w:r w:rsidR="00A2518A" w:rsidRPr="00551CE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внеплановы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вопрос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F31FC46" w14:textId="77777777" w:rsidR="00B57AE5" w:rsidRDefault="00B57AE5" w:rsidP="00BB7E8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7DE11" w14:textId="77777777" w:rsidR="003A5694" w:rsidRPr="00551CEC" w:rsidRDefault="003A5694" w:rsidP="00BB7E8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Мониторинг исполнения плана работы Совета директоров Общества</w:t>
      </w:r>
    </w:p>
    <w:tbl>
      <w:tblPr>
        <w:tblStyle w:val="aa"/>
        <w:tblW w:w="103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67"/>
        <w:gridCol w:w="709"/>
        <w:gridCol w:w="850"/>
        <w:gridCol w:w="992"/>
        <w:gridCol w:w="992"/>
        <w:gridCol w:w="1134"/>
        <w:gridCol w:w="1276"/>
        <w:gridCol w:w="1275"/>
        <w:gridCol w:w="1134"/>
      </w:tblGrid>
      <w:tr w:rsidR="003A5694" w:rsidRPr="00551CEC" w14:paraId="08154EE2" w14:textId="77777777" w:rsidTr="00966248">
        <w:tc>
          <w:tcPr>
            <w:tcW w:w="709" w:type="dxa"/>
            <w:vMerge w:val="restart"/>
          </w:tcPr>
          <w:p w14:paraId="20ADA8E5" w14:textId="1ED0BEC5" w:rsidR="003A5694" w:rsidRPr="00551CEC" w:rsidRDefault="004A5C7F" w:rsidP="0096624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7E8A027F" wp14:editId="639F798F">
                  <wp:extent cx="313055" cy="182880"/>
                  <wp:effectExtent l="0" t="0" r="10795" b="762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</w:tcPr>
          <w:p w14:paraId="41352ED6" w14:textId="77777777" w:rsidR="003A5694" w:rsidRPr="00551CEC" w:rsidRDefault="003A5694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spellStart"/>
            <w:proofErr w:type="gramStart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прове</w:t>
            </w:r>
            <w:proofErr w:type="spellEnd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-денных</w:t>
            </w:r>
            <w:proofErr w:type="gramEnd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76BF4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Совето</w:t>
            </w:r>
            <w:r w:rsidR="00DF4F98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="00676BF4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676BF4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директо</w:t>
            </w:r>
            <w:proofErr w:type="spellEnd"/>
            <w:r w:rsidR="00676BF4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-ров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052A9D3" w14:textId="2A3509B8" w:rsidR="003A5694" w:rsidRPr="00551CEC" w:rsidRDefault="003A5694" w:rsidP="0096624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Оч-ных</w:t>
            </w:r>
            <w:proofErr w:type="spellEnd"/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14:paraId="6E49D493" w14:textId="77777777" w:rsidR="003A5694" w:rsidRPr="00551CEC" w:rsidRDefault="003A5694" w:rsidP="0096624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Заоч-ных</w:t>
            </w:r>
            <w:proofErr w:type="spellEnd"/>
            <w:proofErr w:type="gramEnd"/>
          </w:p>
        </w:tc>
        <w:tc>
          <w:tcPr>
            <w:tcW w:w="1842" w:type="dxa"/>
            <w:gridSpan w:val="2"/>
            <w:shd w:val="clear" w:color="auto" w:fill="auto"/>
          </w:tcPr>
          <w:p w14:paraId="216CEBD6" w14:textId="77777777" w:rsidR="003A5694" w:rsidRPr="00551CEC" w:rsidRDefault="003A5694" w:rsidP="0096624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Рассмотрено вопросов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AA041E3" w14:textId="77777777" w:rsidR="003A5694" w:rsidRPr="00551CEC" w:rsidRDefault="003A5694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Кол-во вопросов в плане работы СД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0C96CE" w14:textId="17ED956F" w:rsidR="003A5694" w:rsidRPr="00551CEC" w:rsidRDefault="003A5694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Рассмотрено плановых вопросов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B02218B" w14:textId="18B1FFE8" w:rsidR="003A5694" w:rsidRPr="00551CEC" w:rsidRDefault="00BB7E88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Снято с рассмотре</w:t>
            </w:r>
            <w:r w:rsidR="003A5694" w:rsidRPr="00BB7E88">
              <w:rPr>
                <w:rFonts w:ascii="Times New Roman" w:hAnsi="Times New Roman" w:cs="Times New Roman"/>
                <w:b/>
                <w:sz w:val="18"/>
                <w:szCs w:val="18"/>
              </w:rPr>
              <w:t>ния плановых вопросов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BCDC0FE" w14:textId="7FB32DB6" w:rsidR="003A5694" w:rsidRPr="00551CEC" w:rsidRDefault="003A5694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Рассмотрено внеплановых вопросов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718E8A" w14:textId="6CDA15C5" w:rsidR="003A5694" w:rsidRPr="00551CEC" w:rsidRDefault="003A5694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BB7E88">
              <w:rPr>
                <w:rFonts w:ascii="Times New Roman" w:hAnsi="Times New Roman" w:cs="Times New Roman"/>
                <w:b/>
                <w:sz w:val="18"/>
                <w:szCs w:val="18"/>
              </w:rPr>
              <w:t>сполне</w:t>
            </w: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ние плана</w:t>
            </w:r>
          </w:p>
          <w:p w14:paraId="02761BCE" w14:textId="77777777" w:rsidR="003A5694" w:rsidRPr="00551CEC" w:rsidRDefault="003A5694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(в %)</w:t>
            </w:r>
          </w:p>
        </w:tc>
      </w:tr>
      <w:tr w:rsidR="003A5694" w:rsidRPr="00551CEC" w14:paraId="4A4A2C6A" w14:textId="77777777" w:rsidTr="00BB7E88">
        <w:tc>
          <w:tcPr>
            <w:tcW w:w="709" w:type="dxa"/>
            <w:vMerge/>
          </w:tcPr>
          <w:p w14:paraId="347FEB8D" w14:textId="77777777" w:rsidR="003A5694" w:rsidRPr="00BB7E88" w:rsidRDefault="003A5694" w:rsidP="00BB7E8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A7C5A94" w14:textId="77777777" w:rsidR="003A5694" w:rsidRPr="00BB7E88" w:rsidRDefault="003A5694" w:rsidP="00BB7E8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FABAC9A" w14:textId="77777777" w:rsidR="003A5694" w:rsidRPr="00BB7E88" w:rsidRDefault="003A5694" w:rsidP="00BB7E8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809876A" w14:textId="77777777" w:rsidR="003A5694" w:rsidRPr="00BB7E88" w:rsidRDefault="003A5694" w:rsidP="00BB7E8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9CF2A8" w14:textId="309D48B9" w:rsidR="003A5694" w:rsidRPr="00551CEC" w:rsidRDefault="00BB7E88" w:rsidP="00BB7E8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очном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заседа</w:t>
            </w:r>
            <w:r w:rsidR="0096624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3A5694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нии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4015E854" w14:textId="3BFE4553" w:rsidR="003A5694" w:rsidRPr="00551CEC" w:rsidRDefault="003A5694" w:rsidP="00BB7E8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заоч</w:t>
            </w:r>
            <w:r w:rsidR="00BB7E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ным </w:t>
            </w:r>
            <w:proofErr w:type="gramStart"/>
            <w:r w:rsidR="00BB7E88">
              <w:rPr>
                <w:rFonts w:ascii="Times New Roman" w:hAnsi="Times New Roman" w:cs="Times New Roman"/>
                <w:b/>
                <w:sz w:val="18"/>
                <w:szCs w:val="18"/>
              </w:rPr>
              <w:t>голо-совани</w:t>
            </w: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ем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7EBB6E" w14:textId="77777777" w:rsidR="003A5694" w:rsidRPr="00BB7E88" w:rsidRDefault="003A5694" w:rsidP="00BB7E8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E9276D" w14:textId="77777777" w:rsidR="003A5694" w:rsidRPr="00BB7E88" w:rsidRDefault="003A5694" w:rsidP="00BB7E8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9A70D7" w14:textId="77777777" w:rsidR="003A5694" w:rsidRPr="00BB7E88" w:rsidRDefault="003A5694" w:rsidP="00BB7E8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5E7C5B1" w14:textId="77777777" w:rsidR="003A5694" w:rsidRPr="00BB7E88" w:rsidRDefault="003A5694" w:rsidP="00BB7E8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97EC1E" w14:textId="77777777" w:rsidR="003A5694" w:rsidRPr="00551CEC" w:rsidRDefault="003A5694" w:rsidP="00BB7E88">
            <w:pPr>
              <w:ind w:left="-686" w:right="-108" w:firstLine="35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6F2C" w:rsidRPr="00551CEC" w14:paraId="5005DBC2" w14:textId="77777777" w:rsidTr="00966248">
        <w:tc>
          <w:tcPr>
            <w:tcW w:w="709" w:type="dxa"/>
            <w:vAlign w:val="center"/>
          </w:tcPr>
          <w:p w14:paraId="2B9901D1" w14:textId="0BCC752D" w:rsidR="00C26F2C" w:rsidRPr="004A5C7F" w:rsidRDefault="00C26F2C" w:rsidP="00966248">
            <w:pPr>
              <w:ind w:left="-10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2021</w:t>
            </w:r>
          </w:p>
        </w:tc>
        <w:tc>
          <w:tcPr>
            <w:tcW w:w="709" w:type="dxa"/>
            <w:vAlign w:val="center"/>
          </w:tcPr>
          <w:p w14:paraId="27E783F9" w14:textId="3E093F22" w:rsidR="00C26F2C" w:rsidRPr="004A5C7F" w:rsidRDefault="00C26F2C" w:rsidP="00966248">
            <w:pPr>
              <w:ind w:lef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EA126" w14:textId="03C7C755" w:rsidR="00C26F2C" w:rsidRPr="004A5C7F" w:rsidRDefault="00C26F2C" w:rsidP="00966248">
            <w:pPr>
              <w:ind w:lef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3929C3" w14:textId="2236C266" w:rsidR="00C26F2C" w:rsidRPr="004A5C7F" w:rsidRDefault="00C26F2C" w:rsidP="00966248">
            <w:pPr>
              <w:ind w:lef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03FA87" w14:textId="7E6DA3F1" w:rsidR="00C26F2C" w:rsidRPr="004A5C7F" w:rsidRDefault="005854C2" w:rsidP="00966248">
            <w:pPr>
              <w:ind w:lef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EDAF9" w14:textId="28DFB80C" w:rsidR="00C26F2C" w:rsidRPr="004A5C7F" w:rsidRDefault="00C26F2C" w:rsidP="00966248">
            <w:pPr>
              <w:ind w:lef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33256" w14:textId="18006A58" w:rsidR="00C26F2C" w:rsidRPr="004A5C7F" w:rsidRDefault="005854C2" w:rsidP="00966248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EE9B5" w14:textId="09B821FA" w:rsidR="00C26F2C" w:rsidRPr="004A5C7F" w:rsidRDefault="005854C2" w:rsidP="00966248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87DC7" w14:textId="08D032BE" w:rsidR="00C26F2C" w:rsidRPr="004A5C7F" w:rsidRDefault="004A5C7F" w:rsidP="00966248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5DF789" w14:textId="36375454" w:rsidR="00C26F2C" w:rsidRPr="004A5C7F" w:rsidRDefault="004A5C7F" w:rsidP="00966248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E1E1C" w14:textId="03AAE1ED" w:rsidR="00C26F2C" w:rsidRPr="004A5C7F" w:rsidRDefault="004A5C7F" w:rsidP="00966248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740A8B" w:rsidRPr="00551CEC" w14:paraId="085A6FE4" w14:textId="77777777" w:rsidTr="00966248">
        <w:tc>
          <w:tcPr>
            <w:tcW w:w="709" w:type="dxa"/>
            <w:vAlign w:val="center"/>
          </w:tcPr>
          <w:p w14:paraId="431D85EB" w14:textId="3A1B3CC8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09" w:type="dxa"/>
            <w:vAlign w:val="center"/>
          </w:tcPr>
          <w:p w14:paraId="5EA75253" w14:textId="41F794E8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E1EB5" w14:textId="5218505D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CD674" w14:textId="09CFCF96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BEBAB" w14:textId="045B7221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CDC8F" w14:textId="43361E26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620D4" w14:textId="0E2F808F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65EC7" w14:textId="4F639EE0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EB236" w14:textId="3BD2E8AB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07AB1E" w14:textId="2534B42D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C6E25" w14:textId="3242A72B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100%</w:t>
            </w:r>
          </w:p>
        </w:tc>
      </w:tr>
      <w:tr w:rsidR="00740A8B" w:rsidRPr="00551CEC" w14:paraId="7AB80AF0" w14:textId="77777777" w:rsidTr="00966248">
        <w:tc>
          <w:tcPr>
            <w:tcW w:w="709" w:type="dxa"/>
            <w:vAlign w:val="center"/>
          </w:tcPr>
          <w:p w14:paraId="1A96BF78" w14:textId="140137A0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09" w:type="dxa"/>
            <w:vAlign w:val="center"/>
          </w:tcPr>
          <w:p w14:paraId="243C13B8" w14:textId="0DBF9F17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D4B5E" w14:textId="0B46F50C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12099" w14:textId="3C338FF9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C8A69" w14:textId="2127094B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6CFA9" w14:textId="719C40CF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9676E" w14:textId="126F38BE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1A321" w14:textId="4FE08818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BFD5C" w14:textId="73D1EDF6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237A20" w14:textId="57A2F020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11750" w14:textId="20E2DBE9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100%</w:t>
            </w:r>
          </w:p>
        </w:tc>
      </w:tr>
      <w:tr w:rsidR="00740A8B" w:rsidRPr="00551CEC" w14:paraId="14B3887F" w14:textId="77777777" w:rsidTr="00966248">
        <w:tc>
          <w:tcPr>
            <w:tcW w:w="709" w:type="dxa"/>
            <w:vAlign w:val="center"/>
          </w:tcPr>
          <w:p w14:paraId="01887FD8" w14:textId="551828E0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09" w:type="dxa"/>
            <w:vAlign w:val="center"/>
          </w:tcPr>
          <w:p w14:paraId="6C9D2F3F" w14:textId="1AE50952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A836A" w14:textId="5FA35080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064BB" w14:textId="175423CE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53100" w14:textId="11EE5F7E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5A963" w14:textId="00D22D75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01361" w14:textId="1A269C53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456F7" w14:textId="5647E62E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91CB2" w14:textId="1F5669BD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9E9FC5" w14:textId="51232C8F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430DD" w14:textId="4D714CEE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100%</w:t>
            </w:r>
          </w:p>
        </w:tc>
      </w:tr>
      <w:tr w:rsidR="00740A8B" w:rsidRPr="00551CEC" w14:paraId="229A5276" w14:textId="77777777" w:rsidTr="00966248">
        <w:tc>
          <w:tcPr>
            <w:tcW w:w="709" w:type="dxa"/>
            <w:vAlign w:val="center"/>
          </w:tcPr>
          <w:p w14:paraId="46882D81" w14:textId="045A58F0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09" w:type="dxa"/>
            <w:vAlign w:val="center"/>
          </w:tcPr>
          <w:p w14:paraId="71467EA2" w14:textId="1912A2BE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505B6" w14:textId="7AFA054C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8F081" w14:textId="64AA303D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F7973" w14:textId="70098945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322E4" w14:textId="38E41899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E772B" w14:textId="21907B3A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E8DA7" w14:textId="3ED42B26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D221F" w14:textId="6C882ACB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32F306" w14:textId="3EDE8D5B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21F5E" w14:textId="7AE1AD34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5E5DCE55" w14:textId="77777777" w:rsidR="00966248" w:rsidRPr="00551CEC" w:rsidRDefault="00966248" w:rsidP="00BB7E88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501D682" w14:textId="231D7F59" w:rsidR="00B04D14" w:rsidRDefault="00302FAF" w:rsidP="009662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DAB4E73" wp14:editId="1D53286B">
            <wp:extent cx="6496050" cy="32956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FB29D2B" w14:textId="77777777" w:rsidR="00966248" w:rsidRDefault="00966248" w:rsidP="0096624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1"/>
        <w:gridCol w:w="1559"/>
        <w:gridCol w:w="1445"/>
        <w:gridCol w:w="2041"/>
        <w:gridCol w:w="2592"/>
        <w:gridCol w:w="1337"/>
      </w:tblGrid>
      <w:tr w:rsidR="00966248" w:rsidRPr="00551CEC" w14:paraId="481629C5" w14:textId="77777777" w:rsidTr="00966248">
        <w:trPr>
          <w:trHeight w:val="802"/>
          <w:jc w:val="center"/>
        </w:trPr>
        <w:tc>
          <w:tcPr>
            <w:tcW w:w="1171" w:type="dxa"/>
          </w:tcPr>
          <w:p w14:paraId="2F9800F6" w14:textId="77777777" w:rsidR="00966248" w:rsidRPr="00551CEC" w:rsidRDefault="00966248" w:rsidP="00966248">
            <w:pPr>
              <w:pStyle w:val="a3"/>
              <w:ind w:left="-2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559" w:type="dxa"/>
          </w:tcPr>
          <w:p w14:paraId="7569B674" w14:textId="77777777" w:rsidR="00966248" w:rsidRPr="00551CEC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Всего рассмотрено вопросов</w:t>
            </w:r>
          </w:p>
        </w:tc>
        <w:tc>
          <w:tcPr>
            <w:tcW w:w="1445" w:type="dxa"/>
          </w:tcPr>
          <w:p w14:paraId="73897F37" w14:textId="77777777" w:rsidR="00966248" w:rsidRPr="00551CEC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вопросы отчетного характера</w:t>
            </w:r>
          </w:p>
        </w:tc>
        <w:tc>
          <w:tcPr>
            <w:tcW w:w="2041" w:type="dxa"/>
          </w:tcPr>
          <w:p w14:paraId="7CE26394" w14:textId="77777777" w:rsidR="00966248" w:rsidRPr="00551CEC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вопросы утверждения внутренних нормативных документов</w:t>
            </w:r>
          </w:p>
        </w:tc>
        <w:tc>
          <w:tcPr>
            <w:tcW w:w="2592" w:type="dxa"/>
          </w:tcPr>
          <w:p w14:paraId="141315B0" w14:textId="77777777" w:rsidR="00966248" w:rsidRPr="00551CEC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вопросы утверждения документов, связанных с организацией процесса управления рисками</w:t>
            </w:r>
          </w:p>
        </w:tc>
        <w:tc>
          <w:tcPr>
            <w:tcW w:w="1337" w:type="dxa"/>
          </w:tcPr>
          <w:p w14:paraId="3B33AA39" w14:textId="77777777" w:rsidR="00966248" w:rsidRPr="00551CEC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</w:t>
            </w:r>
          </w:p>
        </w:tc>
      </w:tr>
      <w:tr w:rsidR="003B526C" w:rsidRPr="00551CEC" w14:paraId="6E93FB2E" w14:textId="77777777" w:rsidTr="00966248">
        <w:trPr>
          <w:trHeight w:val="452"/>
          <w:jc w:val="center"/>
        </w:trPr>
        <w:tc>
          <w:tcPr>
            <w:tcW w:w="1171" w:type="dxa"/>
            <w:vAlign w:val="center"/>
          </w:tcPr>
          <w:p w14:paraId="7D08C7E8" w14:textId="3E17F545" w:rsidR="003B526C" w:rsidRPr="00451057" w:rsidRDefault="003B526C" w:rsidP="0096624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2021</w:t>
            </w:r>
          </w:p>
        </w:tc>
        <w:tc>
          <w:tcPr>
            <w:tcW w:w="1559" w:type="dxa"/>
            <w:vAlign w:val="center"/>
          </w:tcPr>
          <w:p w14:paraId="54EA04C5" w14:textId="01EF21A9" w:rsidR="003B526C" w:rsidRPr="00451057" w:rsidRDefault="009B6645" w:rsidP="0096624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445" w:type="dxa"/>
            <w:vAlign w:val="center"/>
          </w:tcPr>
          <w:p w14:paraId="30C5CC37" w14:textId="5AE8AB11" w:rsidR="003B526C" w:rsidRPr="00212DA6" w:rsidRDefault="00212DA6" w:rsidP="0096624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DA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41" w:type="dxa"/>
            <w:vAlign w:val="center"/>
          </w:tcPr>
          <w:p w14:paraId="2F381ADF" w14:textId="076F66B4" w:rsidR="003B526C" w:rsidRPr="00212DA6" w:rsidRDefault="00451057" w:rsidP="0096624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DA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92" w:type="dxa"/>
            <w:vAlign w:val="center"/>
          </w:tcPr>
          <w:p w14:paraId="166B9C07" w14:textId="15025E25" w:rsidR="003B526C" w:rsidRPr="00212DA6" w:rsidRDefault="002800E9" w:rsidP="0096624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DA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37" w:type="dxa"/>
            <w:vAlign w:val="center"/>
          </w:tcPr>
          <w:p w14:paraId="394D892B" w14:textId="47973872" w:rsidR="003B526C" w:rsidRPr="00212DA6" w:rsidRDefault="00451057" w:rsidP="0096624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DA6"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966248" w:rsidRPr="00551CEC" w14:paraId="43D56A5D" w14:textId="77777777" w:rsidTr="00966248">
        <w:trPr>
          <w:trHeight w:val="452"/>
          <w:jc w:val="center"/>
        </w:trPr>
        <w:tc>
          <w:tcPr>
            <w:tcW w:w="1171" w:type="dxa"/>
            <w:vAlign w:val="center"/>
          </w:tcPr>
          <w:p w14:paraId="154D34F9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559" w:type="dxa"/>
            <w:vAlign w:val="center"/>
          </w:tcPr>
          <w:p w14:paraId="4DF5F618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45" w:type="dxa"/>
            <w:vAlign w:val="center"/>
          </w:tcPr>
          <w:p w14:paraId="6FEED50D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41" w:type="dxa"/>
            <w:vAlign w:val="center"/>
          </w:tcPr>
          <w:p w14:paraId="387047DD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Align w:val="center"/>
          </w:tcPr>
          <w:p w14:paraId="4681B1BE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  <w:vAlign w:val="center"/>
          </w:tcPr>
          <w:p w14:paraId="788C924C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</w:t>
            </w:r>
          </w:p>
        </w:tc>
      </w:tr>
      <w:tr w:rsidR="00966248" w:rsidRPr="00551CEC" w14:paraId="7FC0F453" w14:textId="77777777" w:rsidTr="00966248">
        <w:trPr>
          <w:trHeight w:val="452"/>
          <w:jc w:val="center"/>
        </w:trPr>
        <w:tc>
          <w:tcPr>
            <w:tcW w:w="1171" w:type="dxa"/>
            <w:vAlign w:val="center"/>
          </w:tcPr>
          <w:p w14:paraId="6D5E5C41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559" w:type="dxa"/>
            <w:vAlign w:val="center"/>
          </w:tcPr>
          <w:p w14:paraId="58062E16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5" w:type="dxa"/>
            <w:vAlign w:val="center"/>
          </w:tcPr>
          <w:p w14:paraId="0022E13B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41" w:type="dxa"/>
            <w:vAlign w:val="center"/>
          </w:tcPr>
          <w:p w14:paraId="552742BD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2" w:type="dxa"/>
            <w:vAlign w:val="center"/>
          </w:tcPr>
          <w:p w14:paraId="5E38303D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vAlign w:val="center"/>
          </w:tcPr>
          <w:p w14:paraId="2C9F8BBF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16</w:t>
            </w:r>
          </w:p>
        </w:tc>
      </w:tr>
      <w:tr w:rsidR="00966248" w:rsidRPr="00551CEC" w14:paraId="19FBD5FA" w14:textId="77777777" w:rsidTr="00966248">
        <w:trPr>
          <w:trHeight w:val="452"/>
          <w:jc w:val="center"/>
        </w:trPr>
        <w:tc>
          <w:tcPr>
            <w:tcW w:w="1171" w:type="dxa"/>
            <w:vAlign w:val="center"/>
          </w:tcPr>
          <w:p w14:paraId="286A2178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559" w:type="dxa"/>
            <w:vAlign w:val="center"/>
          </w:tcPr>
          <w:p w14:paraId="0A92C240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45" w:type="dxa"/>
            <w:vAlign w:val="center"/>
          </w:tcPr>
          <w:p w14:paraId="3B32D9EE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41" w:type="dxa"/>
            <w:vAlign w:val="center"/>
          </w:tcPr>
          <w:p w14:paraId="28DF60A5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92" w:type="dxa"/>
            <w:vAlign w:val="center"/>
          </w:tcPr>
          <w:p w14:paraId="1C8B63F9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7" w:type="dxa"/>
            <w:vAlign w:val="center"/>
          </w:tcPr>
          <w:p w14:paraId="2A870C9E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12</w:t>
            </w:r>
          </w:p>
        </w:tc>
      </w:tr>
      <w:tr w:rsidR="00966248" w:rsidRPr="00551CEC" w14:paraId="361AE13C" w14:textId="77777777" w:rsidTr="00966248">
        <w:trPr>
          <w:trHeight w:val="410"/>
          <w:jc w:val="center"/>
        </w:trPr>
        <w:tc>
          <w:tcPr>
            <w:tcW w:w="1171" w:type="dxa"/>
            <w:vAlign w:val="center"/>
          </w:tcPr>
          <w:p w14:paraId="6D4CA3B8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559" w:type="dxa"/>
            <w:vAlign w:val="center"/>
          </w:tcPr>
          <w:p w14:paraId="3031CA1F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45" w:type="dxa"/>
            <w:vAlign w:val="center"/>
          </w:tcPr>
          <w:p w14:paraId="0123DFE8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1" w:type="dxa"/>
            <w:vAlign w:val="center"/>
          </w:tcPr>
          <w:p w14:paraId="5851762F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2" w:type="dxa"/>
            <w:vAlign w:val="center"/>
          </w:tcPr>
          <w:p w14:paraId="482FDE0A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7" w:type="dxa"/>
            <w:vAlign w:val="center"/>
          </w:tcPr>
          <w:p w14:paraId="6F65F953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11</w:t>
            </w:r>
          </w:p>
        </w:tc>
      </w:tr>
    </w:tbl>
    <w:p w14:paraId="7E4684BE" w14:textId="77777777" w:rsidR="00966248" w:rsidRDefault="00966248" w:rsidP="0096624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E113FB2" w14:textId="223B5133" w:rsidR="00966248" w:rsidRPr="00551CEC" w:rsidRDefault="00966248" w:rsidP="009662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8A6CBAC" wp14:editId="3CE1A27D">
            <wp:extent cx="6496050" cy="36099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1C34DA" w14:textId="49333C1F" w:rsidR="003756EA" w:rsidRPr="00551CEC" w:rsidRDefault="008709C2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рассмотренные</w:t>
      </w:r>
      <w:r w:rsidR="003756EA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F3CCD" w:rsidRPr="00551CEC">
        <w:rPr>
          <w:rFonts w:ascii="Times New Roman" w:hAnsi="Times New Roman" w:cs="Times New Roman"/>
          <w:sz w:val="28"/>
          <w:szCs w:val="28"/>
        </w:rPr>
        <w:t>в 20</w:t>
      </w:r>
      <w:r w:rsidR="00115A01">
        <w:rPr>
          <w:rFonts w:ascii="Times New Roman" w:hAnsi="Times New Roman" w:cs="Times New Roman"/>
          <w:sz w:val="28"/>
          <w:szCs w:val="28"/>
        </w:rPr>
        <w:t>2</w:t>
      </w:r>
      <w:r w:rsidR="003B526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F3CCD" w:rsidRPr="00551CE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приведены в приложении</w:t>
      </w:r>
      <w:r w:rsidR="00966248">
        <w:rPr>
          <w:rFonts w:ascii="Times New Roman" w:hAnsi="Times New Roman" w:cs="Times New Roman"/>
          <w:sz w:val="28"/>
          <w:szCs w:val="28"/>
        </w:rPr>
        <w:t xml:space="preserve"> 1 к настоящему Отчету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0AFF68" w14:textId="77777777" w:rsidR="00551CEC" w:rsidRPr="00CF0FEB" w:rsidRDefault="00551CEC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39CD08" w14:textId="77777777" w:rsidR="006D7C5B" w:rsidRPr="00BC7E28" w:rsidRDefault="001E5BC0" w:rsidP="00BB7E88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7E28">
        <w:rPr>
          <w:rFonts w:ascii="Times New Roman" w:eastAsia="Calibri" w:hAnsi="Times New Roman" w:cs="Times New Roman"/>
          <w:b/>
          <w:sz w:val="28"/>
          <w:szCs w:val="28"/>
        </w:rPr>
        <w:t>Принятие мер по учету Советом директоров мнения акционер</w:t>
      </w:r>
      <w:r w:rsidR="00D71260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BC7E28" w:rsidRPr="00BC7E2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F7B7B7C" w14:textId="77777777" w:rsidR="00BC7E28" w:rsidRPr="00BC7E28" w:rsidRDefault="00BC7E28" w:rsidP="00BB7E88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E28">
        <w:rPr>
          <w:rFonts w:ascii="Times New Roman" w:eastAsia="Calibri" w:hAnsi="Times New Roman" w:cs="Times New Roman"/>
          <w:sz w:val="28"/>
          <w:szCs w:val="28"/>
        </w:rPr>
        <w:t>Совет директоров Общества старается максимально принимать необходимые меры для учета позици</w:t>
      </w:r>
      <w:r w:rsidR="005F48E7">
        <w:rPr>
          <w:rFonts w:ascii="Times New Roman" w:eastAsia="Calibri" w:hAnsi="Times New Roman" w:cs="Times New Roman"/>
          <w:sz w:val="28"/>
          <w:szCs w:val="28"/>
        </w:rPr>
        <w:t>и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 и мнения акционер</w:t>
      </w:r>
      <w:r w:rsidR="00D71260">
        <w:rPr>
          <w:rFonts w:ascii="Times New Roman" w:eastAsia="Calibri" w:hAnsi="Times New Roman" w:cs="Times New Roman"/>
          <w:sz w:val="28"/>
          <w:szCs w:val="28"/>
        </w:rPr>
        <w:t>ов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5F48E7">
        <w:rPr>
          <w:rFonts w:ascii="Times New Roman" w:eastAsia="Calibri" w:hAnsi="Times New Roman" w:cs="Times New Roman"/>
          <w:sz w:val="28"/>
          <w:szCs w:val="28"/>
        </w:rPr>
        <w:t>том числе</w:t>
      </w:r>
      <w:r w:rsidR="009148B9">
        <w:rPr>
          <w:rFonts w:ascii="Times New Roman" w:eastAsia="Calibri" w:hAnsi="Times New Roman" w:cs="Times New Roman"/>
          <w:sz w:val="28"/>
          <w:szCs w:val="28"/>
        </w:rPr>
        <w:t>,</w:t>
      </w:r>
      <w:r w:rsidR="005F48E7">
        <w:rPr>
          <w:rFonts w:ascii="Times New Roman" w:eastAsia="Calibri" w:hAnsi="Times New Roman" w:cs="Times New Roman"/>
          <w:sz w:val="28"/>
          <w:szCs w:val="28"/>
        </w:rPr>
        <w:t xml:space="preserve"> представител</w:t>
      </w:r>
      <w:r w:rsidR="000C643F">
        <w:rPr>
          <w:rFonts w:ascii="Times New Roman" w:eastAsia="Calibri" w:hAnsi="Times New Roman" w:cs="Times New Roman"/>
          <w:sz w:val="28"/>
          <w:szCs w:val="28"/>
        </w:rPr>
        <w:t>ь</w:t>
      </w:r>
      <w:r w:rsidR="005F4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7E28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="00D71260">
        <w:rPr>
          <w:rFonts w:ascii="Times New Roman" w:eastAsia="Calibri" w:hAnsi="Times New Roman" w:cs="Times New Roman"/>
          <w:sz w:val="28"/>
          <w:szCs w:val="28"/>
        </w:rPr>
        <w:t>, владеющего всеми простыми акциями Общества</w:t>
      </w:r>
      <w:r w:rsidR="000C643F">
        <w:rPr>
          <w:rFonts w:ascii="Times New Roman" w:eastAsia="Calibri" w:hAnsi="Times New Roman" w:cs="Times New Roman"/>
          <w:sz w:val="28"/>
          <w:szCs w:val="28"/>
        </w:rPr>
        <w:t>,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 w:rsidR="000C643F">
        <w:rPr>
          <w:rFonts w:ascii="Times New Roman" w:eastAsia="Calibri" w:hAnsi="Times New Roman" w:cs="Times New Roman"/>
          <w:sz w:val="28"/>
          <w:szCs w:val="28"/>
        </w:rPr>
        <w:t>е</w:t>
      </w:r>
      <w:r w:rsidRPr="00BC7E28">
        <w:rPr>
          <w:rFonts w:ascii="Times New Roman" w:eastAsia="Calibri" w:hAnsi="Times New Roman" w:cs="Times New Roman"/>
          <w:sz w:val="28"/>
          <w:szCs w:val="28"/>
        </w:rPr>
        <w:t>тся член</w:t>
      </w:r>
      <w:r w:rsidR="000C643F">
        <w:rPr>
          <w:rFonts w:ascii="Times New Roman" w:eastAsia="Calibri" w:hAnsi="Times New Roman" w:cs="Times New Roman"/>
          <w:sz w:val="28"/>
          <w:szCs w:val="28"/>
        </w:rPr>
        <w:t>о</w:t>
      </w:r>
      <w:r w:rsidRPr="00BC7E28">
        <w:rPr>
          <w:rFonts w:ascii="Times New Roman" w:eastAsia="Calibri" w:hAnsi="Times New Roman" w:cs="Times New Roman"/>
          <w:sz w:val="28"/>
          <w:szCs w:val="28"/>
        </w:rPr>
        <w:t>м Совета директоров. Соответственно, все вопросы, рассматриваемые на заседаниях Совета директоров, направляются представител</w:t>
      </w:r>
      <w:r w:rsidR="000C643F">
        <w:rPr>
          <w:rFonts w:ascii="Times New Roman" w:eastAsia="Calibri" w:hAnsi="Times New Roman" w:cs="Times New Roman"/>
          <w:sz w:val="28"/>
          <w:szCs w:val="28"/>
        </w:rPr>
        <w:t>ю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 акционера для формирования заключения по вопросам повестки дня Совета директоров.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Кроме этого, члены Совета директоров принимают участие во встречах с акционера</w:t>
      </w:r>
      <w:r w:rsidR="000C643F">
        <w:rPr>
          <w:rFonts w:ascii="Times New Roman" w:eastAsia="Calibri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>. Председатель Совета директоров Общества обеспечивает эффективную связь с акционер</w:t>
      </w:r>
      <w:r w:rsidR="000C643F">
        <w:rPr>
          <w:rFonts w:ascii="Times New Roman" w:eastAsia="Calibri" w:hAnsi="Times New Roman" w:cs="Times New Roman"/>
          <w:sz w:val="28"/>
          <w:szCs w:val="28"/>
        </w:rPr>
        <w:t>ами, в том числе акционером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C643F">
        <w:rPr>
          <w:rFonts w:ascii="Times New Roman" w:eastAsia="Calibri" w:hAnsi="Times New Roman" w:cs="Times New Roman"/>
          <w:sz w:val="28"/>
          <w:szCs w:val="28"/>
        </w:rPr>
        <w:t>владеющим всеми простыми акциями Общества,</w:t>
      </w:r>
      <w:r w:rsidR="000C643F" w:rsidRPr="00BC7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доводит точку зрения акционер</w:t>
      </w:r>
      <w:r w:rsidR="000C643F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членов Совета директоров и обеспечивает предоставление ответов </w:t>
      </w:r>
      <w:r w:rsidR="000C643F">
        <w:rPr>
          <w:rFonts w:ascii="Times New Roman" w:eastAsia="Calibri" w:hAnsi="Times New Roman" w:cs="Times New Roman"/>
          <w:sz w:val="28"/>
          <w:szCs w:val="28"/>
        </w:rPr>
        <w:t>на запросы акционеров</w:t>
      </w:r>
      <w:r w:rsidR="005F48E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3CF3C8" w14:textId="77777777" w:rsidR="00A4264B" w:rsidRDefault="00A4264B" w:rsidP="00BB7E8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060E7D2" w14:textId="77777777" w:rsidR="008113AF" w:rsidRPr="00D81E58" w:rsidRDefault="00CE404D" w:rsidP="00BB7E8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51CB0">
        <w:rPr>
          <w:rFonts w:ascii="Times New Roman" w:hAnsi="Times New Roman" w:cs="Times New Roman"/>
          <w:b/>
          <w:sz w:val="28"/>
          <w:szCs w:val="28"/>
        </w:rPr>
        <w:t>Оценка деятельности Совета директоров.</w:t>
      </w:r>
    </w:p>
    <w:p w14:paraId="10AA248E" w14:textId="4443C5BF" w:rsidR="008113AF" w:rsidRPr="007E443D" w:rsidRDefault="008113AF" w:rsidP="00BB7E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58">
        <w:rPr>
          <w:rFonts w:ascii="Times New Roman" w:eastAsia="Calibri" w:hAnsi="Times New Roman" w:cs="Times New Roman"/>
          <w:sz w:val="28"/>
          <w:szCs w:val="28"/>
        </w:rPr>
        <w:t>В 20</w:t>
      </w:r>
      <w:r w:rsidR="00115A01">
        <w:rPr>
          <w:rFonts w:ascii="Times New Roman" w:eastAsia="Calibri" w:hAnsi="Times New Roman" w:cs="Times New Roman"/>
          <w:sz w:val="28"/>
          <w:szCs w:val="28"/>
        </w:rPr>
        <w:t>2</w:t>
      </w:r>
      <w:r w:rsidR="008A564D" w:rsidRPr="008A564D">
        <w:rPr>
          <w:rFonts w:ascii="Times New Roman" w:eastAsia="Calibri" w:hAnsi="Times New Roman" w:cs="Times New Roman"/>
          <w:sz w:val="28"/>
          <w:szCs w:val="28"/>
        </w:rPr>
        <w:t>1</w:t>
      </w:r>
      <w:r w:rsidRPr="00D81E58">
        <w:rPr>
          <w:rFonts w:ascii="Times New Roman" w:eastAsia="Calibri" w:hAnsi="Times New Roman" w:cs="Times New Roman"/>
          <w:sz w:val="28"/>
          <w:szCs w:val="28"/>
        </w:rPr>
        <w:t xml:space="preserve"> году, в соответствии с Положением о проведении оценки деятельности Совета директоров, комитетов Совета директоров и каждого члена Совета </w:t>
      </w:r>
      <w:r w:rsidRPr="007E443D">
        <w:rPr>
          <w:rFonts w:ascii="Times New Roman" w:eastAsia="Calibri" w:hAnsi="Times New Roman" w:cs="Times New Roman"/>
          <w:sz w:val="28"/>
          <w:szCs w:val="28"/>
        </w:rPr>
        <w:t xml:space="preserve">директоров </w:t>
      </w:r>
      <w:r w:rsidR="00551CEC" w:rsidRPr="007E443D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="00551CEC" w:rsidRPr="007E443D">
        <w:rPr>
          <w:rFonts w:ascii="Times New Roman" w:eastAsia="Calibri" w:hAnsi="Times New Roman" w:cs="Times New Roman"/>
          <w:sz w:val="28"/>
          <w:szCs w:val="28"/>
        </w:rPr>
        <w:t>Бухтарминская</w:t>
      </w:r>
      <w:proofErr w:type="spellEnd"/>
      <w:r w:rsidR="00551CEC" w:rsidRPr="007E443D">
        <w:rPr>
          <w:rFonts w:ascii="Times New Roman" w:eastAsia="Calibri" w:hAnsi="Times New Roman" w:cs="Times New Roman"/>
          <w:sz w:val="28"/>
          <w:szCs w:val="28"/>
        </w:rPr>
        <w:t xml:space="preserve"> ГЭС»</w:t>
      </w:r>
      <w:r w:rsidRPr="007E443D">
        <w:rPr>
          <w:rFonts w:ascii="Times New Roman" w:eastAsia="Calibri" w:hAnsi="Times New Roman" w:cs="Times New Roman"/>
          <w:sz w:val="28"/>
          <w:szCs w:val="28"/>
        </w:rPr>
        <w:t>, в Обществе была проведена ежегодная оценка деятельности Совета директоров по итогам 20</w:t>
      </w:r>
      <w:r w:rsidR="009A2DBF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8A564D" w:rsidRPr="008A564D">
        <w:rPr>
          <w:rFonts w:ascii="Times New Roman" w:eastAsia="Calibri" w:hAnsi="Times New Roman" w:cs="Times New Roman"/>
          <w:sz w:val="28"/>
          <w:szCs w:val="28"/>
        </w:rPr>
        <w:t>0</w:t>
      </w:r>
      <w:r w:rsidR="00551CEC" w:rsidRPr="007E4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443D">
        <w:rPr>
          <w:rFonts w:ascii="Times New Roman" w:eastAsia="Calibri" w:hAnsi="Times New Roman" w:cs="Times New Roman"/>
          <w:sz w:val="28"/>
          <w:szCs w:val="28"/>
        </w:rPr>
        <w:t>года и составлен соответствующий отчет. Оценка компетенций членов Совета директоров и работы Совета директоров в целом, согласно среднему показателю, соответствует оценке «хорошо». По итогам оценки План мероприятий развития Совета директоров не составлялся.</w:t>
      </w:r>
      <w:r w:rsidRPr="007E443D">
        <w:t xml:space="preserve"> </w:t>
      </w:r>
    </w:p>
    <w:p w14:paraId="6A491714" w14:textId="77777777" w:rsidR="008113AF" w:rsidRPr="007E443D" w:rsidRDefault="008113AF" w:rsidP="00BB7E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43D">
        <w:rPr>
          <w:rFonts w:ascii="Times New Roman" w:eastAsia="Calibri" w:hAnsi="Times New Roman" w:cs="Times New Roman"/>
          <w:sz w:val="28"/>
          <w:szCs w:val="28"/>
        </w:rPr>
        <w:t>При подведении итогов оценки было выявлено следующее:</w:t>
      </w:r>
    </w:p>
    <w:p w14:paraId="11073CA6" w14:textId="77777777" w:rsidR="008113AF" w:rsidRPr="007E443D" w:rsidRDefault="008113AF" w:rsidP="00BB7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43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E65677" w:rsidRPr="007E443D">
        <w:rPr>
          <w:rFonts w:ascii="Times New Roman" w:eastAsia="Calibri" w:hAnsi="Times New Roman" w:cs="Times New Roman"/>
          <w:sz w:val="28"/>
          <w:szCs w:val="28"/>
        </w:rPr>
        <w:t>Все члены Совета директоров гордятся тем, что являются членом Совета директоров Общества;</w:t>
      </w:r>
    </w:p>
    <w:p w14:paraId="5DAE72BC" w14:textId="77777777" w:rsidR="00BA03AD" w:rsidRPr="007E443D" w:rsidRDefault="008113AF" w:rsidP="00BB7E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43D">
        <w:rPr>
          <w:rFonts w:ascii="Times New Roman" w:eastAsia="Calibri" w:hAnsi="Times New Roman" w:cs="Times New Roman"/>
          <w:sz w:val="28"/>
          <w:szCs w:val="28"/>
        </w:rPr>
        <w:t>2) по единогласному мнению членов Совета директоров, в их работе не было неприятных ситуаций, которые можно объяснить отсутствием своевременной и достоверной информации.</w:t>
      </w:r>
    </w:p>
    <w:p w14:paraId="08748C9D" w14:textId="77777777" w:rsidR="008E4B52" w:rsidRPr="007E443D" w:rsidRDefault="008E4B52" w:rsidP="00BB7E88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430F3D" w14:textId="77777777" w:rsidR="00CE404D" w:rsidRPr="007E443D" w:rsidRDefault="00CE404D" w:rsidP="00BB7E88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43D">
        <w:rPr>
          <w:rFonts w:ascii="Times New Roman" w:eastAsia="Calibri" w:hAnsi="Times New Roman" w:cs="Times New Roman"/>
          <w:b/>
          <w:sz w:val="28"/>
          <w:szCs w:val="28"/>
        </w:rPr>
        <w:t xml:space="preserve">Вознаграждение членов Совета директоров. </w:t>
      </w:r>
    </w:p>
    <w:p w14:paraId="79AC9DCE" w14:textId="77777777" w:rsidR="00612099" w:rsidRDefault="00157B26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Представитель</w:t>
      </w:r>
      <w:r w:rsidR="00CE404D" w:rsidRPr="00CE404D">
        <w:rPr>
          <w:rFonts w:ascii="Times New Roman" w:eastAsia="Calibri" w:hAnsi="Times New Roman" w:cs="Times New Roman"/>
          <w:sz w:val="28"/>
          <w:szCs w:val="28"/>
        </w:rPr>
        <w:t xml:space="preserve"> акционера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E404D" w:rsidRPr="00CE4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владеющего всеми простыми акциями Общества,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404D" w:rsidRPr="00CE404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12099">
        <w:rPr>
          <w:rFonts w:ascii="Times New Roman" w:eastAsia="Calibri" w:hAnsi="Times New Roman" w:cs="Times New Roman"/>
          <w:sz w:val="28"/>
          <w:szCs w:val="28"/>
        </w:rPr>
        <w:t>директор Общества</w:t>
      </w:r>
      <w:r w:rsidR="00CE404D" w:rsidRPr="00CE404D">
        <w:rPr>
          <w:rFonts w:ascii="Times New Roman" w:eastAsia="Calibri" w:hAnsi="Times New Roman" w:cs="Times New Roman"/>
          <w:sz w:val="28"/>
          <w:szCs w:val="28"/>
        </w:rPr>
        <w:t xml:space="preserve"> в составе Совета директоров не получают вознаграждения.</w:t>
      </w:r>
      <w:r w:rsidR="00CE4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099" w:rsidRPr="00612099">
        <w:rPr>
          <w:rFonts w:ascii="Times New Roman" w:hAnsi="Times New Roman" w:cs="Times New Roman"/>
          <w:sz w:val="28"/>
          <w:szCs w:val="28"/>
        </w:rPr>
        <w:t xml:space="preserve">За выполнение обязанностей члена Совета директоров Общества, </w:t>
      </w:r>
      <w:r w:rsidR="00612099">
        <w:rPr>
          <w:rFonts w:ascii="Times New Roman" w:hAnsi="Times New Roman" w:cs="Times New Roman"/>
          <w:sz w:val="28"/>
          <w:szCs w:val="28"/>
        </w:rPr>
        <w:t>н</w:t>
      </w:r>
      <w:r w:rsidR="00612099" w:rsidRPr="00612099">
        <w:rPr>
          <w:rFonts w:ascii="Times New Roman" w:hAnsi="Times New Roman" w:cs="Times New Roman"/>
          <w:sz w:val="28"/>
          <w:szCs w:val="28"/>
        </w:rPr>
        <w:t xml:space="preserve">езависимый директор получает </w:t>
      </w:r>
      <w:r w:rsidR="00612099">
        <w:rPr>
          <w:rFonts w:ascii="Times New Roman" w:hAnsi="Times New Roman" w:cs="Times New Roman"/>
          <w:sz w:val="28"/>
          <w:szCs w:val="28"/>
        </w:rPr>
        <w:t xml:space="preserve">годовое </w:t>
      </w:r>
      <w:r w:rsidR="00612099" w:rsidRPr="00612099">
        <w:rPr>
          <w:rFonts w:ascii="Times New Roman" w:hAnsi="Times New Roman" w:cs="Times New Roman"/>
          <w:sz w:val="28"/>
          <w:szCs w:val="28"/>
        </w:rPr>
        <w:t xml:space="preserve">фиксированное вознаграждение и дополнительное вознаграждение за </w:t>
      </w:r>
      <w:r w:rsidR="00612099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612099" w:rsidRPr="00612099">
        <w:rPr>
          <w:rFonts w:ascii="Times New Roman" w:hAnsi="Times New Roman" w:cs="Times New Roman"/>
          <w:sz w:val="28"/>
          <w:szCs w:val="28"/>
        </w:rPr>
        <w:t>участие в очн</w:t>
      </w:r>
      <w:r w:rsidR="00612099">
        <w:rPr>
          <w:rFonts w:ascii="Times New Roman" w:hAnsi="Times New Roman" w:cs="Times New Roman"/>
          <w:sz w:val="28"/>
          <w:szCs w:val="28"/>
        </w:rPr>
        <w:t>ом заседании Совета директоров</w:t>
      </w:r>
      <w:r w:rsidR="00612099" w:rsidRPr="00612099">
        <w:rPr>
          <w:rFonts w:ascii="Times New Roman" w:hAnsi="Times New Roman" w:cs="Times New Roman"/>
          <w:sz w:val="28"/>
          <w:szCs w:val="28"/>
        </w:rPr>
        <w:t>.</w:t>
      </w:r>
    </w:p>
    <w:p w14:paraId="6E2ED168" w14:textId="77777777" w:rsidR="00CE404D" w:rsidRDefault="00266815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44A">
        <w:rPr>
          <w:rFonts w:ascii="Times New Roman" w:hAnsi="Times New Roman" w:cs="Times New Roman"/>
          <w:sz w:val="28"/>
          <w:szCs w:val="28"/>
        </w:rPr>
        <w:t xml:space="preserve">В случае неучастия </w:t>
      </w:r>
      <w:r w:rsidR="000E0CBE">
        <w:rPr>
          <w:rFonts w:ascii="Times New Roman" w:hAnsi="Times New Roman" w:cs="Times New Roman"/>
          <w:sz w:val="28"/>
          <w:szCs w:val="28"/>
        </w:rPr>
        <w:t>н</w:t>
      </w:r>
      <w:r w:rsidRPr="0028244A">
        <w:rPr>
          <w:rFonts w:ascii="Times New Roman" w:hAnsi="Times New Roman" w:cs="Times New Roman"/>
          <w:sz w:val="28"/>
          <w:szCs w:val="28"/>
        </w:rPr>
        <w:t>езависимого директора более чем в половине всех проведенных очных и заочных заседаний Совета директоров в отчетном периоде, за исключением отсутствия на  очных заседаниях по причине болезни, нахождения в отпуске, командировке, фиксированное вознаграждение не выплачивается.</w:t>
      </w:r>
    </w:p>
    <w:p w14:paraId="15248070" w14:textId="77777777" w:rsidR="006D7C5B" w:rsidRDefault="00266815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44A">
        <w:rPr>
          <w:rFonts w:ascii="Times New Roman" w:hAnsi="Times New Roman" w:cs="Times New Roman"/>
          <w:sz w:val="28"/>
          <w:szCs w:val="28"/>
        </w:rPr>
        <w:t>Независимому директору Общества компенсируются расходы</w:t>
      </w:r>
      <w:r w:rsidR="00C31469">
        <w:rPr>
          <w:rFonts w:ascii="Times New Roman" w:hAnsi="Times New Roman" w:cs="Times New Roman"/>
          <w:sz w:val="28"/>
          <w:szCs w:val="28"/>
        </w:rPr>
        <w:t xml:space="preserve"> </w:t>
      </w:r>
      <w:r w:rsidRPr="0028244A">
        <w:rPr>
          <w:rFonts w:ascii="Times New Roman" w:hAnsi="Times New Roman" w:cs="Times New Roman"/>
          <w:sz w:val="28"/>
          <w:szCs w:val="28"/>
        </w:rPr>
        <w:t xml:space="preserve">(проезд, проживание, суточные), связанные с выездом на заседания Совета директоров, проводимые вне места постоянного жительства независимого директора, по предъявлению им подтверждающих документов, в пределах норм, определенных внутренними документами </w:t>
      </w:r>
      <w:r w:rsidR="00CE404D">
        <w:rPr>
          <w:rFonts w:ascii="Times New Roman" w:hAnsi="Times New Roman" w:cs="Times New Roman"/>
          <w:sz w:val="28"/>
          <w:szCs w:val="28"/>
        </w:rPr>
        <w:t>Общества</w:t>
      </w:r>
      <w:r w:rsidRPr="0028244A">
        <w:rPr>
          <w:rFonts w:ascii="Times New Roman" w:hAnsi="Times New Roman" w:cs="Times New Roman"/>
          <w:sz w:val="28"/>
          <w:szCs w:val="28"/>
        </w:rPr>
        <w:t>.</w:t>
      </w:r>
    </w:p>
    <w:p w14:paraId="346013B1" w14:textId="77777777" w:rsidR="00F311C0" w:rsidRDefault="00F311C0" w:rsidP="00BB7E8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E04052" w14:textId="77777777" w:rsidR="00F311C0" w:rsidRDefault="008B1261" w:rsidP="00BB7E88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1261">
        <w:rPr>
          <w:rFonts w:ascii="Times New Roman" w:hAnsi="Times New Roman" w:cs="Times New Roman"/>
          <w:b/>
          <w:sz w:val="28"/>
          <w:szCs w:val="28"/>
        </w:rPr>
        <w:t>Совмещение должностей Председателя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Совета директоров и </w:t>
      </w:r>
      <w:r w:rsidR="00850AE1">
        <w:rPr>
          <w:rFonts w:ascii="Times New Roman" w:eastAsia="Calibri" w:hAnsi="Times New Roman" w:cs="Times New Roman"/>
          <w:b/>
          <w:sz w:val="28"/>
          <w:szCs w:val="28"/>
        </w:rPr>
        <w:t>директора</w:t>
      </w:r>
      <w:r w:rsidR="00544EF5">
        <w:rPr>
          <w:rFonts w:ascii="Times New Roman" w:eastAsia="Calibri" w:hAnsi="Times New Roman" w:cs="Times New Roman"/>
          <w:b/>
          <w:sz w:val="28"/>
          <w:szCs w:val="28"/>
        </w:rPr>
        <w:t xml:space="preserve"> Общества</w:t>
      </w:r>
      <w:r w:rsidRPr="00BC7E28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0A106D86" w14:textId="17B2B0E1" w:rsidR="008B1261" w:rsidRPr="00262E41" w:rsidRDefault="008B1261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E41">
        <w:rPr>
          <w:rFonts w:ascii="Times New Roman" w:hAnsi="Times New Roman" w:cs="Times New Roman"/>
          <w:sz w:val="28"/>
          <w:szCs w:val="28"/>
        </w:rPr>
        <w:t xml:space="preserve">В целях разграничения полномочий и избежания конфликта интересов должности Председателя Совета директоров и </w:t>
      </w:r>
      <w:r w:rsidR="00850AE1">
        <w:rPr>
          <w:rFonts w:ascii="Times New Roman" w:hAnsi="Times New Roman" w:cs="Times New Roman"/>
          <w:sz w:val="28"/>
          <w:szCs w:val="28"/>
        </w:rPr>
        <w:t>директора</w:t>
      </w:r>
      <w:r w:rsidR="00544EF5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262E41">
        <w:rPr>
          <w:rFonts w:ascii="Times New Roman" w:hAnsi="Times New Roman" w:cs="Times New Roman"/>
          <w:sz w:val="28"/>
          <w:szCs w:val="28"/>
        </w:rPr>
        <w:t>, в соответствии с положениями Устава и внутренни</w:t>
      </w:r>
      <w:r w:rsidR="00F311C0" w:rsidRPr="00262E41">
        <w:rPr>
          <w:rFonts w:ascii="Times New Roman" w:hAnsi="Times New Roman" w:cs="Times New Roman"/>
          <w:sz w:val="28"/>
          <w:szCs w:val="28"/>
        </w:rPr>
        <w:t>х</w:t>
      </w:r>
      <w:r w:rsidRPr="00262E4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311C0" w:rsidRPr="00262E41">
        <w:rPr>
          <w:rFonts w:ascii="Times New Roman" w:hAnsi="Times New Roman" w:cs="Times New Roman"/>
          <w:sz w:val="28"/>
          <w:szCs w:val="28"/>
        </w:rPr>
        <w:t>ов</w:t>
      </w:r>
      <w:r w:rsidRPr="00262E41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F311C0" w:rsidRPr="00262E41">
        <w:rPr>
          <w:rFonts w:ascii="Times New Roman" w:hAnsi="Times New Roman" w:cs="Times New Roman"/>
          <w:sz w:val="28"/>
          <w:szCs w:val="28"/>
        </w:rPr>
        <w:t>, не совмещаются.</w:t>
      </w:r>
      <w:r w:rsidRPr="00262E41">
        <w:rPr>
          <w:rFonts w:ascii="Times New Roman" w:hAnsi="Times New Roman" w:cs="Times New Roman"/>
          <w:sz w:val="28"/>
          <w:szCs w:val="28"/>
        </w:rPr>
        <w:t xml:space="preserve"> </w:t>
      </w:r>
      <w:r w:rsidR="00F311C0" w:rsidRPr="00262E41">
        <w:rPr>
          <w:rFonts w:ascii="Times New Roman" w:hAnsi="Times New Roman" w:cs="Times New Roman"/>
          <w:sz w:val="28"/>
          <w:szCs w:val="28"/>
        </w:rPr>
        <w:t>В 20</w:t>
      </w:r>
      <w:r w:rsidR="00115A01">
        <w:rPr>
          <w:rFonts w:ascii="Times New Roman" w:hAnsi="Times New Roman" w:cs="Times New Roman"/>
          <w:sz w:val="28"/>
          <w:szCs w:val="28"/>
        </w:rPr>
        <w:t>2</w:t>
      </w:r>
      <w:r w:rsidR="00A544B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311C0" w:rsidRPr="00262E4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56D54">
        <w:rPr>
          <w:rFonts w:ascii="Times New Roman" w:hAnsi="Times New Roman" w:cs="Times New Roman"/>
          <w:sz w:val="28"/>
          <w:szCs w:val="28"/>
        </w:rPr>
        <w:t xml:space="preserve">Председателем Совета директоров </w:t>
      </w:r>
      <w:r w:rsidR="0064787F">
        <w:rPr>
          <w:rFonts w:ascii="Times New Roman" w:hAnsi="Times New Roman" w:cs="Times New Roman"/>
          <w:sz w:val="28"/>
          <w:szCs w:val="28"/>
        </w:rPr>
        <w:t>– Барбасов Бахтияр Бахитович</w:t>
      </w:r>
      <w:r w:rsidR="00F311C0" w:rsidRPr="00262E41">
        <w:rPr>
          <w:rFonts w:ascii="Times New Roman" w:hAnsi="Times New Roman" w:cs="Times New Roman"/>
          <w:sz w:val="28"/>
          <w:szCs w:val="28"/>
        </w:rPr>
        <w:t xml:space="preserve">, </w:t>
      </w:r>
      <w:r w:rsidR="00152393">
        <w:rPr>
          <w:rFonts w:ascii="Times New Roman" w:hAnsi="Times New Roman" w:cs="Times New Roman"/>
          <w:sz w:val="28"/>
          <w:szCs w:val="28"/>
        </w:rPr>
        <w:t>а</w:t>
      </w:r>
      <w:r w:rsidR="00F311C0" w:rsidRPr="00262E41">
        <w:rPr>
          <w:rFonts w:ascii="Times New Roman" w:hAnsi="Times New Roman" w:cs="Times New Roman"/>
          <w:sz w:val="28"/>
          <w:szCs w:val="28"/>
        </w:rPr>
        <w:t xml:space="preserve"> </w:t>
      </w:r>
      <w:r w:rsidR="00850AE1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E56D54">
        <w:rPr>
          <w:rFonts w:ascii="Times New Roman" w:hAnsi="Times New Roman" w:cs="Times New Roman"/>
          <w:sz w:val="28"/>
          <w:szCs w:val="28"/>
        </w:rPr>
        <w:t>Общества – Рубцов Сергей Николаевич</w:t>
      </w:r>
      <w:r w:rsidR="00F311C0" w:rsidRPr="00262E41">
        <w:rPr>
          <w:rFonts w:ascii="Times New Roman" w:hAnsi="Times New Roman" w:cs="Times New Roman"/>
          <w:sz w:val="28"/>
          <w:szCs w:val="28"/>
        </w:rPr>
        <w:t>.</w:t>
      </w:r>
    </w:p>
    <w:p w14:paraId="33465817" w14:textId="77777777" w:rsidR="00914C42" w:rsidRDefault="00914C42" w:rsidP="00BB7E88">
      <w:pPr>
        <w:pStyle w:val="a3"/>
        <w:ind w:firstLine="567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</w:p>
    <w:p w14:paraId="2CAE3CDA" w14:textId="77777777" w:rsidR="00262E41" w:rsidRPr="00262E41" w:rsidRDefault="00262E41" w:rsidP="00BB7E88">
      <w:pPr>
        <w:pStyle w:val="a3"/>
        <w:ind w:firstLine="567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  <w:r w:rsidRPr="00262E41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Комитеты Совета директоров.</w:t>
      </w:r>
    </w:p>
    <w:p w14:paraId="33615083" w14:textId="77777777" w:rsidR="00E56D54" w:rsidRDefault="00E56D54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28244A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Комитет</w:t>
      </w:r>
      <w:r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ов при Совете директоров Общества не</w:t>
      </w:r>
      <w:r w:rsidR="00BD0D8F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т</w:t>
      </w:r>
      <w:r w:rsidR="007078A6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 в связи с недостаточным количеством независимых директоров в его составе.</w:t>
      </w:r>
    </w:p>
    <w:p w14:paraId="3553B571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676484A5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16418A8E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6B6D308A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56EC1EDC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3B68BA29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3BBA8160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7D02087A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520C30E5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38BCB5B5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3A93A58A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4D426F3B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08B20AF2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7B76661A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0837E304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630CD5C3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7E71745A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61898AB8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749B8F94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0EE01FB3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17F2A19E" w14:textId="77777777" w:rsidR="00966248" w:rsidRDefault="00966248" w:rsidP="00966248">
      <w:pPr>
        <w:pStyle w:val="a3"/>
        <w:tabs>
          <w:tab w:val="left" w:pos="4820"/>
          <w:tab w:val="left" w:pos="9355"/>
        </w:tabs>
        <w:ind w:right="-1"/>
        <w:jc w:val="center"/>
        <w:rPr>
          <w:rFonts w:ascii="Times New Roman" w:hAnsi="Times New Roman"/>
          <w:b/>
          <w:sz w:val="28"/>
          <w:szCs w:val="28"/>
        </w:rPr>
        <w:sectPr w:rsidR="00966248" w:rsidSect="004F2AE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50482B36" w14:textId="332B1C8A" w:rsidR="00966248" w:rsidRPr="00966248" w:rsidRDefault="00966248" w:rsidP="00966248">
      <w:pPr>
        <w:pStyle w:val="a3"/>
        <w:tabs>
          <w:tab w:val="left" w:pos="4820"/>
          <w:tab w:val="left" w:pos="93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248"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исполнении Плана работы Совета директоров</w:t>
      </w:r>
    </w:p>
    <w:p w14:paraId="7BAE8943" w14:textId="66977B71" w:rsidR="00966248" w:rsidRPr="00966248" w:rsidRDefault="00966248" w:rsidP="00966248">
      <w:pPr>
        <w:pStyle w:val="a3"/>
        <w:tabs>
          <w:tab w:val="left" w:pos="4820"/>
          <w:tab w:val="left" w:pos="93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248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Pr="00966248">
        <w:rPr>
          <w:rFonts w:ascii="Times New Roman" w:hAnsi="Times New Roman" w:cs="Times New Roman"/>
          <w:b/>
          <w:sz w:val="28"/>
          <w:szCs w:val="28"/>
        </w:rPr>
        <w:t>Бухтарминская</w:t>
      </w:r>
      <w:proofErr w:type="spellEnd"/>
      <w:r w:rsidRPr="00966248">
        <w:rPr>
          <w:rFonts w:ascii="Times New Roman" w:hAnsi="Times New Roman" w:cs="Times New Roman"/>
          <w:b/>
          <w:sz w:val="28"/>
          <w:szCs w:val="28"/>
        </w:rPr>
        <w:t xml:space="preserve"> ГЭС» за 202</w:t>
      </w:r>
      <w:r w:rsidR="009E660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9662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1D4B697" w14:textId="77777777" w:rsidR="00966248" w:rsidRPr="00966248" w:rsidRDefault="00966248" w:rsidP="00773FA7">
      <w:pPr>
        <w:pStyle w:val="a3"/>
        <w:tabs>
          <w:tab w:val="left" w:pos="4820"/>
          <w:tab w:val="left" w:pos="9355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9906A5C" w14:textId="17C1F092" w:rsidR="00C1521E" w:rsidRPr="00C1521E" w:rsidRDefault="00C1521E" w:rsidP="00C15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152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Планом работы Совета директоров </w:t>
      </w:r>
      <w:r w:rsidRPr="00C1521E">
        <w:rPr>
          <w:rFonts w:ascii="Times New Roman" w:eastAsia="Calibri" w:hAnsi="Times New Roman" w:cs="Times New Roman"/>
          <w:sz w:val="28"/>
          <w:szCs w:val="28"/>
          <w:lang w:eastAsia="en-US"/>
        </w:rPr>
        <w:t>АО «</w:t>
      </w:r>
      <w:proofErr w:type="spellStart"/>
      <w:r w:rsidRPr="00C1521E">
        <w:rPr>
          <w:rFonts w:ascii="Times New Roman" w:eastAsia="Calibri" w:hAnsi="Times New Roman" w:cs="Times New Roman"/>
          <w:sz w:val="28"/>
          <w:szCs w:val="28"/>
          <w:lang w:eastAsia="en-US"/>
        </w:rPr>
        <w:t>Бухтарминская</w:t>
      </w:r>
      <w:proofErr w:type="spellEnd"/>
      <w:r w:rsidRPr="00C152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ГЭС» (далее – Общество)</w:t>
      </w:r>
      <w:r w:rsidRPr="00C152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 2021 год, утвержденным решением Совета директоров Общества от </w:t>
      </w:r>
      <w:r w:rsidRPr="00C1521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1521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4 декабря </w:t>
      </w:r>
      <w:r w:rsidRPr="00C1521E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1521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</w:t>
      </w:r>
      <w:r w:rsidRPr="00C152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Pr="00C1521E">
        <w:rPr>
          <w:rFonts w:ascii="Times New Roman" w:eastAsia="Times New Roman" w:hAnsi="Times New Roman" w:cs="Times New Roman"/>
          <w:sz w:val="28"/>
          <w:szCs w:val="28"/>
          <w:lang w:val="kk-KZ"/>
        </w:rPr>
        <w:t>(протокол №1-98)</w:t>
      </w:r>
      <w:r w:rsidRPr="00C1521E">
        <w:rPr>
          <w:rFonts w:ascii="Times New Roman" w:eastAsia="Times New Roman" w:hAnsi="Times New Roman" w:cs="Times New Roman"/>
          <w:sz w:val="28"/>
          <w:szCs w:val="28"/>
        </w:rPr>
        <w:t xml:space="preserve"> (далее – План)</w:t>
      </w:r>
      <w:r w:rsidRPr="00C1521E">
        <w:rPr>
          <w:rFonts w:ascii="Times New Roman" w:eastAsia="Times New Roman" w:hAnsi="Times New Roman" w:cs="Times New Roman"/>
          <w:sz w:val="28"/>
          <w:szCs w:val="28"/>
          <w:lang w:val="kk-KZ"/>
        </w:rPr>
        <w:t>, было предусмотрено рассмотрение 2</w:t>
      </w:r>
      <w:r w:rsidR="009B664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C152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(двадцати) вопросов. </w:t>
      </w:r>
      <w:r w:rsidRPr="00C1521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За отчетный период Совет директоров Общества рассмотрел 2</w:t>
      </w:r>
      <w:r w:rsidR="009B6645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en-US"/>
        </w:rPr>
        <w:t>0</w:t>
      </w:r>
      <w:r w:rsidRPr="00C1521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плановых и </w:t>
      </w:r>
      <w:r w:rsidRPr="00C1521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en-US"/>
        </w:rPr>
        <w:t>10</w:t>
      </w:r>
      <w:r w:rsidRPr="00C1521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внеплановых вопросов. </w:t>
      </w:r>
    </w:p>
    <w:p w14:paraId="036995AA" w14:textId="0DA5EBA1" w:rsidR="00C1521E" w:rsidRPr="00C1521E" w:rsidRDefault="00C1521E" w:rsidP="00C15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В</w:t>
      </w:r>
      <w:r w:rsidRPr="00C152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Pr="00C1521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</w:t>
      </w:r>
      <w:r w:rsidRPr="00C152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Советом директоров Общества было проведено 8 очных заседаний Совета директоров Общества. Во всех заседаниях кворум соблюден, в голосовании принимали участие 100% членов Совета директоров Общества. </w:t>
      </w:r>
    </w:p>
    <w:p w14:paraId="049F4EB0" w14:textId="77777777" w:rsidR="00C1521E" w:rsidRDefault="00C1521E" w:rsidP="00C1521E">
      <w:pPr>
        <w:spacing w:after="0" w:line="240" w:lineRule="atLeast"/>
        <w:ind w:right="283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1521E">
        <w:rPr>
          <w:rFonts w:ascii="Times New Roman" w:eastAsia="Times New Roman" w:hAnsi="Times New Roman" w:cs="Times New Roman"/>
          <w:spacing w:val="2"/>
          <w:sz w:val="28"/>
          <w:szCs w:val="28"/>
        </w:rPr>
        <w:t>Исполнение Плана работы Совета директоров Общества на 202</w:t>
      </w:r>
      <w:r w:rsidRPr="00C1521E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1</w:t>
      </w:r>
      <w:r w:rsidRPr="00C152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 исполнен в полном объеме (100%).</w:t>
      </w:r>
    </w:p>
    <w:p w14:paraId="2B57DD70" w14:textId="77777777" w:rsidR="00670149" w:rsidRDefault="00670149" w:rsidP="00C1521E">
      <w:pPr>
        <w:spacing w:after="0" w:line="240" w:lineRule="atLeast"/>
        <w:ind w:right="283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245"/>
        <w:gridCol w:w="1275"/>
        <w:gridCol w:w="2127"/>
        <w:gridCol w:w="4046"/>
      </w:tblGrid>
      <w:tr w:rsidR="00681EF4" w14:paraId="05D145F0" w14:textId="77777777" w:rsidTr="003F7ACA">
        <w:tc>
          <w:tcPr>
            <w:tcW w:w="534" w:type="dxa"/>
          </w:tcPr>
          <w:p w14:paraId="4B468D28" w14:textId="77777777" w:rsidR="00681EF4" w:rsidRDefault="00681EF4" w:rsidP="00681EF4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95146AB" w14:textId="20E8B688" w:rsidR="00681EF4" w:rsidRPr="00015D50" w:rsidRDefault="00681EF4" w:rsidP="00015D50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14:paraId="6E10ED94" w14:textId="4EF7D17F" w:rsidR="00681EF4" w:rsidRDefault="00681EF4" w:rsidP="00C1521E">
            <w:pPr>
              <w:spacing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3FA7">
              <w:rPr>
                <w:rFonts w:ascii="Times New Roman" w:hAnsi="Times New Roman" w:cs="Times New Roman"/>
                <w:b/>
                <w:sz w:val="24"/>
                <w:szCs w:val="24"/>
              </w:rPr>
              <w:t>Вопрос, выносимый на Совет директоров</w:t>
            </w:r>
          </w:p>
        </w:tc>
        <w:tc>
          <w:tcPr>
            <w:tcW w:w="5245" w:type="dxa"/>
          </w:tcPr>
          <w:p w14:paraId="1A773058" w14:textId="2CD206EE" w:rsidR="00681EF4" w:rsidRDefault="00681EF4" w:rsidP="00C1521E">
            <w:pPr>
              <w:spacing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3FA7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 Совета директоров</w:t>
            </w:r>
          </w:p>
        </w:tc>
        <w:tc>
          <w:tcPr>
            <w:tcW w:w="1275" w:type="dxa"/>
          </w:tcPr>
          <w:p w14:paraId="698650E5" w14:textId="0EF111BB" w:rsidR="00681EF4" w:rsidRDefault="00015D50" w:rsidP="00C1521E">
            <w:pPr>
              <w:spacing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5D50">
              <w:rPr>
                <w:rFonts w:ascii="Times New Roman" w:eastAsia="Calibri" w:hAnsi="Times New Roman" w:cs="Times New Roman"/>
                <w:b/>
                <w:lang w:eastAsia="en-US"/>
              </w:rPr>
              <w:t>Срок рассмотрения</w:t>
            </w:r>
          </w:p>
        </w:tc>
        <w:tc>
          <w:tcPr>
            <w:tcW w:w="2127" w:type="dxa"/>
          </w:tcPr>
          <w:p w14:paraId="60DA527B" w14:textId="572976C1" w:rsidR="00681EF4" w:rsidRDefault="00015D50" w:rsidP="00C1521E">
            <w:pPr>
              <w:spacing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3FA7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(дата и № протокола)</w:t>
            </w:r>
          </w:p>
        </w:tc>
        <w:tc>
          <w:tcPr>
            <w:tcW w:w="4046" w:type="dxa"/>
          </w:tcPr>
          <w:p w14:paraId="329B2B1A" w14:textId="39AE7BAE" w:rsidR="00681EF4" w:rsidRDefault="00015D50" w:rsidP="00C1521E">
            <w:pPr>
              <w:spacing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3F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проведенные Обществом по исполнению решений Совета директоров</w:t>
            </w:r>
          </w:p>
        </w:tc>
      </w:tr>
      <w:tr w:rsidR="00015D50" w14:paraId="74CBAC48" w14:textId="77777777" w:rsidTr="003F7ACA">
        <w:tc>
          <w:tcPr>
            <w:tcW w:w="534" w:type="dxa"/>
            <w:shd w:val="clear" w:color="auto" w:fill="auto"/>
          </w:tcPr>
          <w:p w14:paraId="4686D319" w14:textId="32E1CA57" w:rsidR="00015D50" w:rsidRPr="00015D50" w:rsidRDefault="00015D50" w:rsidP="00015D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D5D4731" w14:textId="2470714E" w:rsidR="00015D50" w:rsidRPr="00015D50" w:rsidRDefault="00015D50" w:rsidP="0001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Предварительное утверждение годовой финансовой отчетности АО «</w:t>
            </w:r>
            <w:proofErr w:type="spellStart"/>
            <w:r w:rsidRPr="00015D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15D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за 2020 год. Формирование предложений о порядке распределения чистого дохода АО «</w:t>
            </w:r>
            <w:proofErr w:type="spellStart"/>
            <w:r w:rsidRPr="00015D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15D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за истекший финансовый год и размере дивиденда за год в расчете на одну простую акцию общества для предоставления общему собранию акционеров АО «</w:t>
            </w:r>
            <w:proofErr w:type="spellStart"/>
            <w:r w:rsidRPr="00015D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15D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</w:t>
            </w:r>
          </w:p>
        </w:tc>
        <w:tc>
          <w:tcPr>
            <w:tcW w:w="5245" w:type="dxa"/>
            <w:shd w:val="clear" w:color="auto" w:fill="auto"/>
          </w:tcPr>
          <w:p w14:paraId="05D08F4B" w14:textId="77777777" w:rsidR="00015D50" w:rsidRPr="00015D50" w:rsidRDefault="00015D50" w:rsidP="00015D50">
            <w:pP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1. Предварительно утвердить годовую финансовую отчетность АО «</w:t>
            </w:r>
            <w:proofErr w:type="spellStart"/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за 2020 год согласно приложению к настоящему решению. </w:t>
            </w:r>
          </w:p>
          <w:p w14:paraId="2D15D1D1" w14:textId="77777777" w:rsidR="00015D50" w:rsidRPr="00015D50" w:rsidRDefault="00015D50" w:rsidP="00015D50">
            <w:pP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2.  Представить годовую финансовую отчетность АО «</w:t>
            </w:r>
            <w:proofErr w:type="spellStart"/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за 2020 год на утверждение годовому общему собранию акционеров.</w:t>
            </w:r>
          </w:p>
          <w:p w14:paraId="391F00CA" w14:textId="1499DB0B" w:rsidR="00015D50" w:rsidRPr="00015D50" w:rsidRDefault="00015D50" w:rsidP="00015D50">
            <w:pP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3. Предложить годовому общему собран</w:t>
            </w:r>
            <w: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ию акционеров следующий порядок </w:t>
            </w:r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распределения чистого дохода</w:t>
            </w:r>
            <w: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за истекший финансовый 2020 год, в связи с тем, что по итогам финансово-хозяйственной деятельности в 2020 году в</w:t>
            </w:r>
            <w: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сформировался чистый доход в размере 911 442 655 (девятьсот одиннадцать миллионов четыреста сорок две тысячи шестьсот пятьдесят пять) тенге:</w:t>
            </w:r>
          </w:p>
          <w:p w14:paraId="756E1242" w14:textId="63830973" w:rsidR="00015D50" w:rsidRPr="00015D50" w:rsidRDefault="00015D50" w:rsidP="00015D50">
            <w:pP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100% чистого дохода АО «</w:t>
            </w:r>
            <w:proofErr w:type="spellStart"/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определить на выплату дивидендов, в том числе на простые акции</w:t>
            </w:r>
            <w: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– 820 299 016 (восемьсот двадцать миллионов </w:t>
            </w:r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lastRenderedPageBreak/>
              <w:t>двести девяносто девять тысяч шестнадцать) тенге, на привилегированные акции</w:t>
            </w:r>
            <w: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– 91 143 639 (девяносто один миллион сто сорок три тысячи шестьсот тридцать девять) тенге.</w:t>
            </w:r>
          </w:p>
          <w:p w14:paraId="1ABF55C1" w14:textId="77777777" w:rsidR="00015D50" w:rsidRPr="00015D50" w:rsidRDefault="00015D50" w:rsidP="00015D50">
            <w:pP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4. Предложить годовому общему собранию акционеров АО «</w:t>
            </w:r>
            <w:proofErr w:type="spellStart"/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определить следующий размер дивиденда за 2020 год в расчете на одну акцию, а именно 156,64 тенге.</w:t>
            </w:r>
          </w:p>
          <w:p w14:paraId="3E80E5DD" w14:textId="3949969E" w:rsidR="00015D50" w:rsidRPr="00015D50" w:rsidRDefault="00015D50" w:rsidP="0001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5. Директору АО «</w:t>
            </w:r>
            <w:proofErr w:type="spellStart"/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15D5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(Рубцов С. Н.) в установленном порядке принять необходимые меры, вытекающие из настоящего решения. </w:t>
            </w:r>
          </w:p>
        </w:tc>
        <w:tc>
          <w:tcPr>
            <w:tcW w:w="1275" w:type="dxa"/>
            <w:shd w:val="clear" w:color="auto" w:fill="auto"/>
          </w:tcPr>
          <w:p w14:paraId="71FF1890" w14:textId="1D009A4A" w:rsidR="00015D50" w:rsidRPr="00015D50" w:rsidRDefault="00015D50" w:rsidP="00015D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5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2127" w:type="dxa"/>
            <w:shd w:val="clear" w:color="auto" w:fill="auto"/>
          </w:tcPr>
          <w:p w14:paraId="625E3EE0" w14:textId="6AB8B944" w:rsidR="00015D50" w:rsidRPr="00015D50" w:rsidRDefault="00015D50" w:rsidP="0001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заседания СД АО «БГЭС» №1-100 от 26.02.2021 г.</w:t>
            </w:r>
          </w:p>
        </w:tc>
        <w:tc>
          <w:tcPr>
            <w:tcW w:w="4046" w:type="dxa"/>
          </w:tcPr>
          <w:p w14:paraId="549F0D3C" w14:textId="239A32C0" w:rsidR="00015D50" w:rsidRPr="00015D50" w:rsidRDefault="00015D50" w:rsidP="0045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>Предварительно утвержденная Советом директоров годовая финансовая отчетность АО «</w:t>
            </w:r>
            <w:proofErr w:type="spellStart"/>
            <w:r w:rsidRPr="00015D50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015D50">
              <w:rPr>
                <w:rFonts w:ascii="Times New Roman" w:hAnsi="Times New Roman" w:cs="Times New Roman"/>
                <w:sz w:val="24"/>
                <w:szCs w:val="24"/>
              </w:rPr>
              <w:t xml:space="preserve"> ГЭС» за 20</w:t>
            </w:r>
            <w:r w:rsidR="00A80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 xml:space="preserve"> год была вынесена на утверждение и утверждена годовым общим собранием акционеров АО «</w:t>
            </w:r>
            <w:proofErr w:type="spellStart"/>
            <w:r w:rsidRPr="00015D50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015D50">
              <w:rPr>
                <w:rFonts w:ascii="Times New Roman" w:hAnsi="Times New Roman" w:cs="Times New Roman"/>
                <w:sz w:val="24"/>
                <w:szCs w:val="24"/>
              </w:rPr>
              <w:t xml:space="preserve"> ГЭС» 2</w:t>
            </w:r>
            <w:r w:rsidR="0045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="00A80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 xml:space="preserve"> года (протокол №1).</w:t>
            </w:r>
          </w:p>
        </w:tc>
      </w:tr>
      <w:tr w:rsidR="00E034EC" w14:paraId="406DB1BF" w14:textId="77777777" w:rsidTr="003F7ACA">
        <w:tc>
          <w:tcPr>
            <w:tcW w:w="534" w:type="dxa"/>
            <w:shd w:val="clear" w:color="auto" w:fill="auto"/>
          </w:tcPr>
          <w:p w14:paraId="5FF5C3FA" w14:textId="4B48D3DD" w:rsidR="00E034EC" w:rsidRPr="00E034EC" w:rsidRDefault="00E034EC" w:rsidP="00E034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14:paraId="726C3F69" w14:textId="4A022E10" w:rsidR="00E034EC" w:rsidRPr="00E034EC" w:rsidRDefault="00E034EC" w:rsidP="00E034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Принятие решения о созыве годового общего собрания акционеров АО «</w:t>
            </w:r>
            <w:proofErr w:type="spellStart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</w:t>
            </w:r>
          </w:p>
        </w:tc>
        <w:tc>
          <w:tcPr>
            <w:tcW w:w="5245" w:type="dxa"/>
            <w:shd w:val="clear" w:color="auto" w:fill="auto"/>
          </w:tcPr>
          <w:p w14:paraId="50ADF188" w14:textId="77777777" w:rsidR="00E034EC" w:rsidRPr="00E034EC" w:rsidRDefault="00E034EC" w:rsidP="00E034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 Созвать годовое общее собрание акционеров АО «</w:t>
            </w:r>
            <w:proofErr w:type="spellStart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22 апреля 2021 года в 16.00 часов по адресу: Республика Казахстан, Восточно-Казахстанская область, район Алтай, город Серебрянск, улица </w:t>
            </w:r>
            <w:proofErr w:type="spellStart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Графтио</w:t>
            </w:r>
            <w:proofErr w:type="spellEnd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 5.</w:t>
            </w:r>
          </w:p>
          <w:p w14:paraId="3C17C074" w14:textId="77777777" w:rsidR="00E034EC" w:rsidRPr="00E034EC" w:rsidRDefault="00E034EC" w:rsidP="00E034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 Определить время начала регистрации лиц, участвующих в годовом общем собрании акционеров АО «</w:t>
            </w:r>
            <w:proofErr w:type="spellStart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на 15.30 часов.</w:t>
            </w:r>
          </w:p>
          <w:p w14:paraId="763EF801" w14:textId="35225334" w:rsidR="00E034EC" w:rsidRPr="00E034EC" w:rsidRDefault="00E034EC" w:rsidP="00E034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 Определить дату проведения повторного годового общего собрания акционеров АО «</w:t>
            </w:r>
            <w:proofErr w:type="spellStart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23 апреля 2021 года.</w:t>
            </w:r>
          </w:p>
          <w:p w14:paraId="68BD44B5" w14:textId="00DECD88" w:rsidR="00E034EC" w:rsidRPr="00E034EC" w:rsidRDefault="00E034EC" w:rsidP="00E034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034E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4. </w:t>
            </w:r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Определить время проведения повторного годового общего собрания акционеров АО «</w:t>
            </w:r>
            <w:proofErr w:type="spellStart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на 16.00 часов по адресу, указанному в пункте 1 настоящего решения, с повесткой дня общего собрания акционеров, определенной в пункте 6 настоящего решения.</w:t>
            </w:r>
          </w:p>
          <w:p w14:paraId="4001C7D1" w14:textId="4FA309CF" w:rsidR="00E034EC" w:rsidRPr="00E034EC" w:rsidRDefault="00E034EC" w:rsidP="00E034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034E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5.  О</w:t>
            </w:r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пределить время начала регистрации лиц, участвующих в повторном годовом общем собрании акционеров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на 15.30 часов.</w:t>
            </w:r>
          </w:p>
          <w:p w14:paraId="1F5B84A1" w14:textId="7F4A7F12" w:rsidR="00E034EC" w:rsidRPr="00E034EC" w:rsidRDefault="00E034EC" w:rsidP="00E034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6. Сформировать следующую повестку дня годового общего собрания акционеров АО «</w:t>
            </w:r>
            <w:proofErr w:type="spellStart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ГЭС»: </w:t>
            </w:r>
          </w:p>
          <w:p w14:paraId="14FBD6F4" w14:textId="67F9DEBB" w:rsidR="00E034EC" w:rsidRPr="00E034EC" w:rsidRDefault="00E034EC" w:rsidP="00E034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6.1. Об определении количественного состава счетной комиссии АО «</w:t>
            </w:r>
            <w:proofErr w:type="spellStart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ГЭС», избрании ее членов.</w:t>
            </w:r>
          </w:p>
          <w:p w14:paraId="1C72068A" w14:textId="77777777" w:rsidR="00E034EC" w:rsidRPr="00E034EC" w:rsidRDefault="00E034EC" w:rsidP="00E034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6.2. Об утверждении повестки дня годового общего собрания акционеров АО «</w:t>
            </w:r>
            <w:proofErr w:type="spellStart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ГЭС».</w:t>
            </w:r>
          </w:p>
          <w:p w14:paraId="5D71A2F0" w14:textId="77777777" w:rsidR="00E034EC" w:rsidRPr="00E034EC" w:rsidRDefault="00E034EC" w:rsidP="00E034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6.3. Об обращениях акционеров на действия АО «</w:t>
            </w:r>
            <w:proofErr w:type="spellStart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и его должностных лиц, и итогах их рассмотрения.</w:t>
            </w:r>
          </w:p>
          <w:p w14:paraId="6B84C3FA" w14:textId="77777777" w:rsidR="00E034EC" w:rsidRPr="00E034EC" w:rsidRDefault="00E034EC" w:rsidP="00E034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6.4. Об утверждении годовой финансовой отчетности АО «</w:t>
            </w:r>
            <w:proofErr w:type="spellStart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за 2020 год. </w:t>
            </w:r>
          </w:p>
          <w:p w14:paraId="5F5F3226" w14:textId="77777777" w:rsidR="00E034EC" w:rsidRPr="00E034EC" w:rsidRDefault="00E034EC" w:rsidP="00E034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6.5. Об утверждении порядка распределения чистого дохода АО «</w:t>
            </w:r>
            <w:proofErr w:type="spellStart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за отчетный финансовый 2020 год, принятии решения о выплате дивидендов по простым акциям АО «</w:t>
            </w:r>
            <w:proofErr w:type="spellStart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и утверждении размера дивиденда в расчете на одну простую акцию АО «</w:t>
            </w:r>
            <w:proofErr w:type="spellStart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ГЭС». </w:t>
            </w:r>
          </w:p>
          <w:p w14:paraId="6213BE09" w14:textId="77E29C3F" w:rsidR="00E034EC" w:rsidRPr="00E034EC" w:rsidRDefault="00E034EC" w:rsidP="00E034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7. Определить датой составления списка акционеров, имеющих право принимать участие в общем собрании акционеров АО «</w:t>
            </w:r>
            <w:proofErr w:type="spellStart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и голосовать на нем – 12 апреля 2021 года. </w:t>
            </w:r>
          </w:p>
          <w:p w14:paraId="3DC98712" w14:textId="2A6E3E21" w:rsidR="00E034EC" w:rsidRPr="00E034EC" w:rsidRDefault="00E034EC" w:rsidP="00E034EC">
            <w:pP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8. Директору АО «</w:t>
            </w:r>
            <w:proofErr w:type="spellStart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034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(Рубцов С. Н.) в установленном порядке принять необходимые меры, вытекающие из настоящего решения.</w:t>
            </w:r>
          </w:p>
        </w:tc>
        <w:tc>
          <w:tcPr>
            <w:tcW w:w="1275" w:type="dxa"/>
            <w:shd w:val="clear" w:color="auto" w:fill="auto"/>
          </w:tcPr>
          <w:p w14:paraId="774F94FA" w14:textId="6252502D" w:rsidR="00E034EC" w:rsidRPr="00E034EC" w:rsidRDefault="00E034EC" w:rsidP="00E0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2127" w:type="dxa"/>
            <w:shd w:val="clear" w:color="auto" w:fill="auto"/>
          </w:tcPr>
          <w:p w14:paraId="43133A0C" w14:textId="0ADAC689" w:rsidR="00E034EC" w:rsidRPr="00E034EC" w:rsidRDefault="00E034EC" w:rsidP="00E0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EC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заседания СД АО «БГЭС» №1-100 от 26.02.2021 г.</w:t>
            </w:r>
          </w:p>
        </w:tc>
        <w:tc>
          <w:tcPr>
            <w:tcW w:w="4046" w:type="dxa"/>
          </w:tcPr>
          <w:p w14:paraId="517119FF" w14:textId="1AA9254E" w:rsidR="00E034EC" w:rsidRPr="00E034EC" w:rsidRDefault="00E034EC" w:rsidP="00E0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EC">
              <w:rPr>
                <w:rFonts w:ascii="Times New Roman" w:hAnsi="Times New Roman" w:cs="Times New Roman"/>
                <w:sz w:val="24"/>
                <w:szCs w:val="24"/>
              </w:rPr>
              <w:t>Годовое общее собрание акционеров АО «</w:t>
            </w:r>
            <w:proofErr w:type="spellStart"/>
            <w:r w:rsidRPr="00E034EC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E034EC">
              <w:rPr>
                <w:rFonts w:ascii="Times New Roman" w:hAnsi="Times New Roman" w:cs="Times New Roman"/>
                <w:sz w:val="24"/>
                <w:szCs w:val="24"/>
              </w:rPr>
              <w:t xml:space="preserve"> ГЭС» было своевременно созвано и проведено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034EC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034EC">
              <w:rPr>
                <w:rFonts w:ascii="Times New Roman" w:hAnsi="Times New Roman" w:cs="Times New Roman"/>
                <w:sz w:val="24"/>
                <w:szCs w:val="24"/>
              </w:rPr>
              <w:t xml:space="preserve"> года в 16 часов 00 минут по адресу: Республика Казахстан, Восточно-Казахстанская область, район Алтай,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Серебрянск,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Графтио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E03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FF1DC1" w14:textId="7CBEF6E3" w:rsidR="00E034EC" w:rsidRPr="00E034EC" w:rsidRDefault="00E034EC" w:rsidP="00E0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EC">
              <w:rPr>
                <w:rFonts w:ascii="Times New Roman" w:hAnsi="Times New Roman" w:cs="Times New Roman"/>
                <w:sz w:val="24"/>
                <w:szCs w:val="24"/>
              </w:rPr>
              <w:t>Акционеры АО «</w:t>
            </w:r>
            <w:proofErr w:type="spellStart"/>
            <w:r w:rsidRPr="00E034EC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E034E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ЭС» </w:t>
            </w:r>
            <w:r w:rsidRPr="00E034EC">
              <w:rPr>
                <w:rFonts w:ascii="Times New Roman" w:hAnsi="Times New Roman" w:cs="Times New Roman"/>
                <w:sz w:val="24"/>
                <w:szCs w:val="24"/>
              </w:rPr>
              <w:t xml:space="preserve">были извещены о предстоящем годовом общем собрании через печатное издание «Рудный Алтай», с учетом требований статьи 41 Закона Республики Казахстан «Об акционерных обществах». </w:t>
            </w:r>
          </w:p>
          <w:p w14:paraId="28257851" w14:textId="6060D090" w:rsidR="00E034EC" w:rsidRPr="00E034EC" w:rsidRDefault="00E034EC" w:rsidP="00E0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EC">
              <w:rPr>
                <w:rFonts w:ascii="Times New Roman" w:hAnsi="Times New Roman" w:cs="Times New Roman"/>
                <w:sz w:val="24"/>
                <w:szCs w:val="24"/>
              </w:rPr>
              <w:t>Регистрация лиц, участвовавших в годовом общем собрании акционеров была на</w:t>
            </w:r>
            <w:r w:rsidR="006404E2">
              <w:rPr>
                <w:rFonts w:ascii="Times New Roman" w:hAnsi="Times New Roman" w:cs="Times New Roman"/>
                <w:sz w:val="24"/>
                <w:szCs w:val="24"/>
              </w:rPr>
              <w:t>чата в 15 часов 3</w:t>
            </w:r>
            <w:r w:rsidRPr="00E034EC">
              <w:rPr>
                <w:rFonts w:ascii="Times New Roman" w:hAnsi="Times New Roman" w:cs="Times New Roman"/>
                <w:sz w:val="24"/>
                <w:szCs w:val="24"/>
              </w:rPr>
              <w:t xml:space="preserve">0 минут. Все вопросы, сформированные Советом директоров, повестки дня годового </w:t>
            </w:r>
            <w:r w:rsidRPr="00E03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собрания акционеров были рассмотрены положительно. Список акционеров, имевших право принимать участие в общем собрании акционеров и голосовать на нем, был составлен АО «Центральный депозитарий ценных бумаг» по состоянию на 1</w:t>
            </w:r>
            <w:r w:rsidR="00640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034EC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="00640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034EC">
              <w:rPr>
                <w:rFonts w:ascii="Times New Roman" w:hAnsi="Times New Roman" w:cs="Times New Roman"/>
                <w:sz w:val="24"/>
                <w:szCs w:val="24"/>
              </w:rPr>
              <w:t xml:space="preserve"> года и предоставлен АО «</w:t>
            </w:r>
            <w:proofErr w:type="spellStart"/>
            <w:r w:rsidRPr="00E034EC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E034EC">
              <w:rPr>
                <w:rFonts w:ascii="Times New Roman" w:hAnsi="Times New Roman" w:cs="Times New Roman"/>
                <w:sz w:val="24"/>
                <w:szCs w:val="24"/>
              </w:rPr>
              <w:t xml:space="preserve"> ГЭС» до 2</w:t>
            </w:r>
            <w:r w:rsidR="00640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404E2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2021</w:t>
            </w:r>
            <w:r w:rsidRPr="00E034E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53A6C8AF" w14:textId="40857100" w:rsidR="00E034EC" w:rsidRPr="00015D50" w:rsidRDefault="00E034EC" w:rsidP="00E0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EC">
              <w:rPr>
                <w:rFonts w:ascii="Times New Roman" w:hAnsi="Times New Roman" w:cs="Times New Roman"/>
                <w:sz w:val="24"/>
                <w:szCs w:val="24"/>
              </w:rPr>
              <w:t>По итогам проведенного собрания составлен протокол №1.</w:t>
            </w:r>
          </w:p>
        </w:tc>
      </w:tr>
      <w:tr w:rsidR="00026056" w14:paraId="323B5315" w14:textId="77777777" w:rsidTr="003F7ACA">
        <w:tc>
          <w:tcPr>
            <w:tcW w:w="534" w:type="dxa"/>
            <w:shd w:val="clear" w:color="auto" w:fill="auto"/>
          </w:tcPr>
          <w:p w14:paraId="538712B2" w14:textId="28EF1FE0" w:rsidR="00026056" w:rsidRDefault="00026056" w:rsidP="000260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14:paraId="7FE50EB4" w14:textId="704C1DBB" w:rsidR="00026056" w:rsidRPr="00026056" w:rsidRDefault="00026056" w:rsidP="0002605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26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Рассмотрение отчета об исполнении ключевых показателей деятельности АО «</w:t>
            </w:r>
            <w:proofErr w:type="spellStart"/>
            <w:r w:rsidRPr="00026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26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</w:t>
            </w:r>
            <w:r w:rsidRPr="00026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за 2020 год</w:t>
            </w:r>
          </w:p>
        </w:tc>
        <w:tc>
          <w:tcPr>
            <w:tcW w:w="5245" w:type="dxa"/>
            <w:shd w:val="clear" w:color="auto" w:fill="auto"/>
          </w:tcPr>
          <w:p w14:paraId="1171F9A4" w14:textId="7F5DD3AB" w:rsidR="00026056" w:rsidRPr="00026056" w:rsidRDefault="00026056" w:rsidP="0002605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26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Принять к сведению отчет об исполнении ключевых показателей деятельности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26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026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260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по итогам 12 месяцев 2020 года согласно приложению к настоящему решению.</w:t>
            </w:r>
          </w:p>
        </w:tc>
        <w:tc>
          <w:tcPr>
            <w:tcW w:w="1275" w:type="dxa"/>
            <w:shd w:val="clear" w:color="auto" w:fill="auto"/>
          </w:tcPr>
          <w:p w14:paraId="5C82D1EE" w14:textId="0B5D3944" w:rsidR="00026056" w:rsidRPr="00026056" w:rsidRDefault="00026056" w:rsidP="0002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5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27" w:type="dxa"/>
            <w:shd w:val="clear" w:color="auto" w:fill="auto"/>
          </w:tcPr>
          <w:p w14:paraId="21BC90FF" w14:textId="126A93B6" w:rsidR="00026056" w:rsidRPr="00026056" w:rsidRDefault="00026056" w:rsidP="0002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56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заседания СД АО «БГЭС» №1-100 от 26.02.2021 г.</w:t>
            </w:r>
          </w:p>
        </w:tc>
        <w:tc>
          <w:tcPr>
            <w:tcW w:w="4046" w:type="dxa"/>
          </w:tcPr>
          <w:p w14:paraId="5A1351F0" w14:textId="65983561" w:rsidR="00026056" w:rsidRPr="00026056" w:rsidRDefault="00026056" w:rsidP="00026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 к сведению.</w:t>
            </w:r>
          </w:p>
        </w:tc>
      </w:tr>
      <w:tr w:rsidR="009717C2" w14:paraId="48AAEF39" w14:textId="77777777" w:rsidTr="003F7ACA">
        <w:tc>
          <w:tcPr>
            <w:tcW w:w="534" w:type="dxa"/>
            <w:shd w:val="clear" w:color="auto" w:fill="auto"/>
          </w:tcPr>
          <w:p w14:paraId="0017A89D" w14:textId="60A831DA" w:rsidR="009717C2" w:rsidRDefault="009717C2" w:rsidP="0097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14:paraId="26AC50E6" w14:textId="4EC73942" w:rsidR="009717C2" w:rsidRPr="009717C2" w:rsidRDefault="009717C2" w:rsidP="009717C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717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Утверждение отчета АО «</w:t>
            </w:r>
            <w:proofErr w:type="spellStart"/>
            <w:r w:rsidRPr="009717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9717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по рискам за 4 квартал 2020 года</w:t>
            </w:r>
          </w:p>
        </w:tc>
        <w:tc>
          <w:tcPr>
            <w:tcW w:w="5245" w:type="dxa"/>
            <w:shd w:val="clear" w:color="auto" w:fill="auto"/>
          </w:tcPr>
          <w:p w14:paraId="3BA8546F" w14:textId="4BEC7703" w:rsidR="009717C2" w:rsidRPr="009717C2" w:rsidRDefault="009717C2" w:rsidP="009717C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717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Утвердить отчет по управлению рисками АО «</w:t>
            </w:r>
            <w:proofErr w:type="spellStart"/>
            <w:r w:rsidRPr="009717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9717C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за 4 квартал 2020 года, согласно приложению к настоящему решению.</w:t>
            </w:r>
          </w:p>
        </w:tc>
        <w:tc>
          <w:tcPr>
            <w:tcW w:w="1275" w:type="dxa"/>
            <w:shd w:val="clear" w:color="auto" w:fill="auto"/>
          </w:tcPr>
          <w:p w14:paraId="43BBF560" w14:textId="499E865B" w:rsidR="009717C2" w:rsidRPr="009717C2" w:rsidRDefault="009717C2" w:rsidP="009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C2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27" w:type="dxa"/>
            <w:shd w:val="clear" w:color="auto" w:fill="auto"/>
          </w:tcPr>
          <w:p w14:paraId="1CC12F8E" w14:textId="619529D9" w:rsidR="009717C2" w:rsidRPr="009717C2" w:rsidRDefault="009717C2" w:rsidP="0097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C2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заседания СД АО «БГЭС» №1-100 от 26.02.2021 г.</w:t>
            </w:r>
          </w:p>
        </w:tc>
        <w:tc>
          <w:tcPr>
            <w:tcW w:w="4046" w:type="dxa"/>
          </w:tcPr>
          <w:p w14:paraId="3A4A1F98" w14:textId="1CCFAA70" w:rsidR="009717C2" w:rsidRDefault="009717C2" w:rsidP="009717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 к сведению.</w:t>
            </w:r>
          </w:p>
        </w:tc>
      </w:tr>
      <w:tr w:rsidR="00002A94" w14:paraId="0C6574A9" w14:textId="77777777" w:rsidTr="003F7ACA">
        <w:tc>
          <w:tcPr>
            <w:tcW w:w="534" w:type="dxa"/>
            <w:shd w:val="clear" w:color="auto" w:fill="auto"/>
          </w:tcPr>
          <w:p w14:paraId="0BAB9F79" w14:textId="2B393DD4" w:rsidR="00002A94" w:rsidRDefault="00002A94" w:rsidP="00002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2119E20" w14:textId="5E1C1132" w:rsidR="00002A94" w:rsidRPr="00002A94" w:rsidRDefault="00002A94" w:rsidP="00002A9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02A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Рассмотрение отчета Омбудсмена                    АО «</w:t>
            </w:r>
            <w:proofErr w:type="spellStart"/>
            <w:r w:rsidRPr="00002A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02A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о результатах проведенной работы за 2020 год и утверждение Плана его работы на 2021 год</w:t>
            </w:r>
          </w:p>
        </w:tc>
        <w:tc>
          <w:tcPr>
            <w:tcW w:w="5245" w:type="dxa"/>
            <w:shd w:val="clear" w:color="auto" w:fill="auto"/>
          </w:tcPr>
          <w:p w14:paraId="75CC95B6" w14:textId="77777777" w:rsidR="00002A94" w:rsidRPr="00002A94" w:rsidRDefault="00002A94" w:rsidP="00002A9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02A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1. Принять к сведению отчет омбудсмена АО «Бухтарминская ГЭС» о результатах проведенной работы за 2020 год согласно приложению к настоящему решению.</w:t>
            </w:r>
          </w:p>
          <w:p w14:paraId="08EC222C" w14:textId="51FB5633" w:rsidR="00002A94" w:rsidRPr="00002A94" w:rsidRDefault="00002A94" w:rsidP="00002A9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02A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 Утвердить План работы омбудсмена АО «</w:t>
            </w:r>
            <w:proofErr w:type="spellStart"/>
            <w:r w:rsidRPr="00002A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02A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на 2021 год согласно приложению к настоящему решению. </w:t>
            </w:r>
          </w:p>
        </w:tc>
        <w:tc>
          <w:tcPr>
            <w:tcW w:w="1275" w:type="dxa"/>
            <w:shd w:val="clear" w:color="auto" w:fill="auto"/>
          </w:tcPr>
          <w:p w14:paraId="65E79EB7" w14:textId="21AFF55B" w:rsidR="00002A94" w:rsidRPr="00002A94" w:rsidRDefault="00002A94" w:rsidP="0000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A94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27" w:type="dxa"/>
            <w:shd w:val="clear" w:color="auto" w:fill="auto"/>
          </w:tcPr>
          <w:p w14:paraId="01C0BD2F" w14:textId="766459B4" w:rsidR="00002A94" w:rsidRPr="00002A94" w:rsidRDefault="00002A94" w:rsidP="0000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A94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заседания СД АО «БГЭС» №1-100 от 26.02.2021 г.</w:t>
            </w:r>
          </w:p>
        </w:tc>
        <w:tc>
          <w:tcPr>
            <w:tcW w:w="4046" w:type="dxa"/>
          </w:tcPr>
          <w:p w14:paraId="5A265A5C" w14:textId="13B34CB6" w:rsidR="00002A94" w:rsidRDefault="00002A94" w:rsidP="00002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 к сведению.</w:t>
            </w:r>
          </w:p>
        </w:tc>
      </w:tr>
      <w:tr w:rsidR="009B6645" w14:paraId="5D766091" w14:textId="77777777" w:rsidTr="003F7ACA">
        <w:tc>
          <w:tcPr>
            <w:tcW w:w="534" w:type="dxa"/>
            <w:shd w:val="clear" w:color="auto" w:fill="auto"/>
          </w:tcPr>
          <w:p w14:paraId="287334FC" w14:textId="2163859A" w:rsidR="009B6645" w:rsidRDefault="009B6645" w:rsidP="009B66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66C4770B" w14:textId="22C52998" w:rsidR="009B6645" w:rsidRPr="00002A94" w:rsidRDefault="009B6645" w:rsidP="009B664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828C5"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итогов оценки деятельности Совета директоров и каждого члена Совета директоров АО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Бухтарминская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ГЭС» за 2020 год</w:t>
            </w:r>
          </w:p>
        </w:tc>
        <w:tc>
          <w:tcPr>
            <w:tcW w:w="5245" w:type="dxa"/>
            <w:shd w:val="clear" w:color="auto" w:fill="auto"/>
          </w:tcPr>
          <w:p w14:paraId="1A17D67C" w14:textId="00D97E7F" w:rsidR="009B6645" w:rsidRPr="00002A94" w:rsidRDefault="009B6645" w:rsidP="009B664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28C5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Утвердить </w:t>
            </w:r>
            <w:r w:rsidRPr="00E828C5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  <w:t>итоги оценки деятельности Совета директоров и каждого члена Совета директоров АО «</w:t>
            </w:r>
            <w:proofErr w:type="spellStart"/>
            <w:r w:rsidRPr="00E828C5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828C5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</w:rPr>
              <w:t xml:space="preserve"> ГЭС» за 2020 год.</w:t>
            </w:r>
          </w:p>
        </w:tc>
        <w:tc>
          <w:tcPr>
            <w:tcW w:w="1275" w:type="dxa"/>
            <w:shd w:val="clear" w:color="auto" w:fill="auto"/>
          </w:tcPr>
          <w:p w14:paraId="1F8C25B2" w14:textId="32D66C2F" w:rsidR="009B6645" w:rsidRPr="00002A94" w:rsidRDefault="009B6645" w:rsidP="009B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127" w:type="dxa"/>
            <w:shd w:val="clear" w:color="auto" w:fill="auto"/>
          </w:tcPr>
          <w:p w14:paraId="5E8EDE8D" w14:textId="67011AB1" w:rsidR="009B6645" w:rsidRPr="00002A94" w:rsidRDefault="009B6645" w:rsidP="009B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Протокол очного заседания</w:t>
            </w:r>
            <w:r w:rsidRPr="00746F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СД АО «БГЭС» №1-99 </w:t>
            </w:r>
            <w:r w:rsidRPr="00746FC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06</w:t>
            </w:r>
            <w:r w:rsidRPr="00746FC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746FC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746FC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046" w:type="dxa"/>
          </w:tcPr>
          <w:p w14:paraId="29FCAC9A" w14:textId="115B3782" w:rsidR="009B6645" w:rsidRDefault="003F7ACA" w:rsidP="009B6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 к сведению.</w:t>
            </w:r>
          </w:p>
        </w:tc>
      </w:tr>
      <w:tr w:rsidR="009B6645" w14:paraId="16497E21" w14:textId="77777777" w:rsidTr="003F7ACA">
        <w:tc>
          <w:tcPr>
            <w:tcW w:w="534" w:type="dxa"/>
            <w:shd w:val="clear" w:color="auto" w:fill="auto"/>
          </w:tcPr>
          <w:p w14:paraId="338BAF5A" w14:textId="1C78694B" w:rsidR="009B6645" w:rsidRDefault="009B6645" w:rsidP="009B66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B15E77E" w14:textId="77777777" w:rsidR="009B6645" w:rsidRPr="00C82010" w:rsidRDefault="009B6645" w:rsidP="009B66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отчета о соблюдении/несоблюдении АО «</w:t>
            </w:r>
            <w:proofErr w:type="spellStart"/>
            <w:r w:rsidRPr="00C8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C8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ГЭС» принципов и положений Кодекса корпоративного управления за 2020 год</w:t>
            </w:r>
          </w:p>
          <w:p w14:paraId="10D2CD84" w14:textId="77777777" w:rsidR="009B6645" w:rsidRPr="00002A94" w:rsidRDefault="009B6645" w:rsidP="009B664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25E96CD" w14:textId="77777777" w:rsidR="009B6645" w:rsidRDefault="009B6645" w:rsidP="009B6645">
            <w:pPr>
              <w:numPr>
                <w:ilvl w:val="0"/>
                <w:numId w:val="34"/>
              </w:numPr>
              <w:tabs>
                <w:tab w:val="left" w:pos="322"/>
              </w:tabs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820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Принять к сведению отчет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820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C820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C820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о соблюдении/несоблюдении принципов и положений Кодекса корпоративного управления за 2020 год согласно приложению к настоящему решению.</w:t>
            </w:r>
          </w:p>
          <w:p w14:paraId="0222EED0" w14:textId="11CC21FF" w:rsidR="009B6645" w:rsidRPr="00002A94" w:rsidRDefault="009B6645" w:rsidP="009B6645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0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Директору АО «</w:t>
            </w:r>
            <w:proofErr w:type="spellStart"/>
            <w:r w:rsidRPr="00C820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C820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(Рубцов С. Н.) обеспечить размещение принятого к сведению Советом директоров отчета АО «</w:t>
            </w:r>
            <w:proofErr w:type="spellStart"/>
            <w:r w:rsidRPr="00C820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C820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о соблюдении/несоблюдении принципов и положений Кодекса корпоративного управления за 2020 год на веб-сайте</w:t>
            </w:r>
            <w:r w:rsidRPr="00C820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820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C820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C820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ГЭС», для сведения акционеров и всех заинтересованных лиц.</w:t>
            </w:r>
          </w:p>
        </w:tc>
        <w:tc>
          <w:tcPr>
            <w:tcW w:w="1275" w:type="dxa"/>
            <w:shd w:val="clear" w:color="auto" w:fill="auto"/>
          </w:tcPr>
          <w:p w14:paraId="11305B56" w14:textId="5F410036" w:rsidR="009B6645" w:rsidRPr="00002A94" w:rsidRDefault="009B6645" w:rsidP="009B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010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27" w:type="dxa"/>
            <w:shd w:val="clear" w:color="auto" w:fill="auto"/>
          </w:tcPr>
          <w:p w14:paraId="072CA773" w14:textId="17E2FD30" w:rsidR="009B6645" w:rsidRPr="00002A94" w:rsidRDefault="003F7ACA" w:rsidP="009B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очного заседания СД АО </w:t>
            </w:r>
            <w:r w:rsidR="009B6645" w:rsidRPr="00C82010">
              <w:rPr>
                <w:rFonts w:ascii="Times New Roman" w:hAnsi="Times New Roman" w:cs="Times New Roman"/>
                <w:sz w:val="24"/>
                <w:szCs w:val="24"/>
              </w:rPr>
              <w:t>«БГЭС» №1-100 от 26.02.2021 г.</w:t>
            </w:r>
          </w:p>
        </w:tc>
        <w:tc>
          <w:tcPr>
            <w:tcW w:w="4046" w:type="dxa"/>
          </w:tcPr>
          <w:p w14:paraId="5720898B" w14:textId="5831FD04" w:rsidR="009B6645" w:rsidRPr="00002A94" w:rsidRDefault="009B6645" w:rsidP="009B6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АО «Бухтарминская ГЭС» о соблюдении/несоблюдении принципов и положений Кодекса корпоративного управления за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C82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 размещен на веб-сайте АО «Бухтарминская ГЭС».</w:t>
            </w:r>
          </w:p>
        </w:tc>
      </w:tr>
      <w:tr w:rsidR="00002A94" w14:paraId="59DA8290" w14:textId="77777777" w:rsidTr="003F7ACA">
        <w:tc>
          <w:tcPr>
            <w:tcW w:w="534" w:type="dxa"/>
            <w:shd w:val="clear" w:color="auto" w:fill="auto"/>
          </w:tcPr>
          <w:p w14:paraId="48928AD4" w14:textId="1A86C97B" w:rsidR="00002A94" w:rsidRDefault="009B6645" w:rsidP="00002A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6DBE4964" w14:textId="77777777" w:rsidR="00002A94" w:rsidRPr="00002A94" w:rsidRDefault="00002A94" w:rsidP="00002A9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02A9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Рассмотрение отчета о </w:t>
            </w:r>
            <w:r w:rsidRPr="00002A9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работе Совета директоров АО «</w:t>
            </w:r>
            <w:proofErr w:type="spellStart"/>
            <w:r w:rsidRPr="00002A9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Бухтарминская</w:t>
            </w:r>
            <w:proofErr w:type="spellEnd"/>
            <w:r w:rsidRPr="00002A9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ГЭС» за 2020 год </w:t>
            </w:r>
          </w:p>
          <w:p w14:paraId="38E4BB76" w14:textId="77777777" w:rsidR="00002A94" w:rsidRPr="00002A94" w:rsidRDefault="00002A94" w:rsidP="00002A9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812801C" w14:textId="77777777" w:rsidR="00002A94" w:rsidRPr="00002A94" w:rsidRDefault="00002A94" w:rsidP="00002A94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A9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 Принять к сведению отчет об исполнении </w:t>
            </w:r>
            <w:r w:rsidRPr="00002A9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плана работы и решений Совета директоров АО «</w:t>
            </w:r>
            <w:proofErr w:type="spellStart"/>
            <w:r w:rsidRPr="00002A94">
              <w:rPr>
                <w:rFonts w:ascii="Times New Roman" w:hAnsi="Times New Roman" w:cs="Times New Roman"/>
                <w:iCs/>
                <w:sz w:val="24"/>
                <w:szCs w:val="24"/>
              </w:rPr>
              <w:t>Бухтарминская</w:t>
            </w:r>
            <w:proofErr w:type="spellEnd"/>
            <w:r w:rsidRPr="00002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ГЭС» за 2020 год согласно приложению к настоящему решению.</w:t>
            </w:r>
          </w:p>
          <w:p w14:paraId="39F86C8B" w14:textId="38C97289" w:rsidR="00002A94" w:rsidRPr="00002A94" w:rsidRDefault="00002A94" w:rsidP="00002A9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02A94">
              <w:rPr>
                <w:rFonts w:ascii="Times New Roman" w:hAnsi="Times New Roman" w:cs="Times New Roman"/>
                <w:iCs/>
                <w:sz w:val="24"/>
                <w:szCs w:val="24"/>
              </w:rPr>
              <w:t>2. Директору АО «</w:t>
            </w:r>
            <w:proofErr w:type="spellStart"/>
            <w:r w:rsidRPr="00002A94">
              <w:rPr>
                <w:rFonts w:ascii="Times New Roman" w:hAnsi="Times New Roman" w:cs="Times New Roman"/>
                <w:iCs/>
                <w:sz w:val="24"/>
                <w:szCs w:val="24"/>
              </w:rPr>
              <w:t>Бухтарминская</w:t>
            </w:r>
            <w:proofErr w:type="spellEnd"/>
            <w:r w:rsidRPr="00002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ГЭС» (Рубцов С. Н.) обеспечить размещение отчета о работе Совета директоров АО «</w:t>
            </w:r>
            <w:proofErr w:type="spellStart"/>
            <w:r w:rsidRPr="00002A94">
              <w:rPr>
                <w:rFonts w:ascii="Times New Roman" w:hAnsi="Times New Roman" w:cs="Times New Roman"/>
                <w:iCs/>
                <w:sz w:val="24"/>
                <w:szCs w:val="24"/>
              </w:rPr>
              <w:t>Бухтарминская</w:t>
            </w:r>
            <w:proofErr w:type="spellEnd"/>
            <w:r w:rsidRPr="00002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ГЭС» за 2020 год на веб-сайте АО «</w:t>
            </w:r>
            <w:proofErr w:type="spellStart"/>
            <w:r w:rsidRPr="00002A94">
              <w:rPr>
                <w:rFonts w:ascii="Times New Roman" w:hAnsi="Times New Roman" w:cs="Times New Roman"/>
                <w:iCs/>
                <w:sz w:val="24"/>
                <w:szCs w:val="24"/>
              </w:rPr>
              <w:t>Бухтарминская</w:t>
            </w:r>
            <w:proofErr w:type="spellEnd"/>
            <w:r w:rsidRPr="00002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ГЭС», для сведения акционеров и всех заинтересованных лиц.</w:t>
            </w:r>
          </w:p>
        </w:tc>
        <w:tc>
          <w:tcPr>
            <w:tcW w:w="1275" w:type="dxa"/>
            <w:shd w:val="clear" w:color="auto" w:fill="auto"/>
          </w:tcPr>
          <w:p w14:paraId="0A68DFB3" w14:textId="233BCCBC" w:rsidR="00002A94" w:rsidRPr="00002A94" w:rsidRDefault="00002A94" w:rsidP="0000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2127" w:type="dxa"/>
            <w:shd w:val="clear" w:color="auto" w:fill="auto"/>
          </w:tcPr>
          <w:p w14:paraId="745A8947" w14:textId="482A0F67" w:rsidR="00002A94" w:rsidRPr="00002A94" w:rsidRDefault="00002A94" w:rsidP="0000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A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очного </w:t>
            </w:r>
            <w:r w:rsidRPr="00002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 СД АО «БГЭС» №1-100 от 26.02.2021 г.</w:t>
            </w:r>
          </w:p>
        </w:tc>
        <w:tc>
          <w:tcPr>
            <w:tcW w:w="4046" w:type="dxa"/>
          </w:tcPr>
          <w:p w14:paraId="50514BEC" w14:textId="4C2C479A" w:rsidR="00002A94" w:rsidRDefault="00002A94" w:rsidP="00002A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Отчет о работе Совета директоров </w:t>
            </w:r>
            <w:r w:rsidRPr="00002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АО «Бухтарминская ГЭС» за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002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 размещен на веб-сайте АО «Бухтарминская ГЭС».</w:t>
            </w:r>
          </w:p>
        </w:tc>
      </w:tr>
      <w:tr w:rsidR="006C4115" w14:paraId="5DD24C19" w14:textId="77777777" w:rsidTr="003F7ACA">
        <w:tc>
          <w:tcPr>
            <w:tcW w:w="534" w:type="dxa"/>
            <w:shd w:val="clear" w:color="auto" w:fill="auto"/>
          </w:tcPr>
          <w:p w14:paraId="69AE4D84" w14:textId="67BE3239" w:rsidR="006C4115" w:rsidRPr="006C4115" w:rsidRDefault="006C4115" w:rsidP="006C41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</w:tcPr>
          <w:p w14:paraId="5EE0C26D" w14:textId="379B28E1" w:rsidR="006C4115" w:rsidRPr="00002A94" w:rsidRDefault="006C4115" w:rsidP="006C411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F3FD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отчета АО «</w:t>
            </w:r>
            <w:proofErr w:type="spellStart"/>
            <w:r w:rsidRPr="00CF3FDF">
              <w:rPr>
                <w:rFonts w:ascii="Times New Roman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CF3F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ГЭС» по рискам за 1 квартал 2021 года</w:t>
            </w:r>
          </w:p>
        </w:tc>
        <w:tc>
          <w:tcPr>
            <w:tcW w:w="5245" w:type="dxa"/>
            <w:shd w:val="clear" w:color="auto" w:fill="auto"/>
          </w:tcPr>
          <w:p w14:paraId="6F8FCB01" w14:textId="567C1215" w:rsidR="006C4115" w:rsidRPr="00002A94" w:rsidRDefault="006C4115" w:rsidP="006C4115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FDF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Утвердить отчет по управлению рисками АО «</w:t>
            </w:r>
            <w:proofErr w:type="spellStart"/>
            <w:r w:rsidRPr="00CF3FDF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CF3FDF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за 1 квартал 2021 года согласно приложению к настоящему решению.</w:t>
            </w:r>
          </w:p>
        </w:tc>
        <w:tc>
          <w:tcPr>
            <w:tcW w:w="1275" w:type="dxa"/>
            <w:shd w:val="clear" w:color="auto" w:fill="auto"/>
          </w:tcPr>
          <w:p w14:paraId="7A6BC56B" w14:textId="70CEA15E" w:rsidR="006C4115" w:rsidRPr="00002A94" w:rsidRDefault="006C4115" w:rsidP="006C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138194FB" w14:textId="42118903" w:rsidR="006C4115" w:rsidRPr="00002A94" w:rsidRDefault="006C4115" w:rsidP="006C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Протокол очного заседания</w:t>
            </w:r>
            <w:r w:rsidRPr="00746F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СД АО «БГЭС» №1-101 от 27.05.2021 г.</w:t>
            </w:r>
          </w:p>
        </w:tc>
        <w:tc>
          <w:tcPr>
            <w:tcW w:w="4046" w:type="dxa"/>
          </w:tcPr>
          <w:p w14:paraId="6D3D2571" w14:textId="1F55E417" w:rsidR="006C4115" w:rsidRPr="00002A94" w:rsidRDefault="006C4115" w:rsidP="006C41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 к сведению.</w:t>
            </w:r>
          </w:p>
        </w:tc>
      </w:tr>
      <w:tr w:rsidR="006C4115" w14:paraId="6AF040B0" w14:textId="77777777" w:rsidTr="003F7ACA">
        <w:tc>
          <w:tcPr>
            <w:tcW w:w="534" w:type="dxa"/>
            <w:shd w:val="clear" w:color="auto" w:fill="auto"/>
          </w:tcPr>
          <w:p w14:paraId="006B6719" w14:textId="1DEEA22A" w:rsidR="006C4115" w:rsidRDefault="006C4115" w:rsidP="006C41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335EE713" w14:textId="1AB1F549" w:rsidR="006C4115" w:rsidRPr="00CF3FDF" w:rsidRDefault="006C4115" w:rsidP="006C411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EB0">
              <w:rPr>
                <w:rFonts w:ascii="Times New Roman" w:eastAsia="Times New Roman" w:hAnsi="Times New Roman"/>
                <w:sz w:val="24"/>
                <w:szCs w:val="24"/>
              </w:rPr>
              <w:t>Рассмотрение отчета об исполнении ключевых показателей деятельн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ости АО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Бухтарминская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ГЭС» за </w:t>
            </w:r>
            <w:r w:rsidRPr="00F91EB0">
              <w:rPr>
                <w:rFonts w:ascii="Times New Roman" w:eastAsia="Times New Roman" w:hAnsi="Times New Roman"/>
                <w:sz w:val="24"/>
                <w:szCs w:val="24"/>
              </w:rPr>
              <w:t>1 квартал 2021 года</w:t>
            </w:r>
          </w:p>
        </w:tc>
        <w:tc>
          <w:tcPr>
            <w:tcW w:w="5245" w:type="dxa"/>
            <w:shd w:val="clear" w:color="auto" w:fill="auto"/>
          </w:tcPr>
          <w:p w14:paraId="5AD39832" w14:textId="381BB614" w:rsidR="006C4115" w:rsidRPr="00CF3FDF" w:rsidRDefault="006C4115" w:rsidP="006C4115">
            <w:pPr>
              <w:tabs>
                <w:tab w:val="left" w:pos="322"/>
              </w:tabs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F91EB0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Принять к сведению отчет об исполнении ключевых показателей деятельности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    </w:t>
            </w:r>
            <w:r w:rsidRPr="00F91EB0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АО «</w:t>
            </w:r>
            <w:proofErr w:type="spellStart"/>
            <w:r w:rsidRPr="00F91EB0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F91EB0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по итогам 1 квартала 2021 года согласно приложению к настоящему решению.</w:t>
            </w:r>
          </w:p>
        </w:tc>
        <w:tc>
          <w:tcPr>
            <w:tcW w:w="1275" w:type="dxa"/>
            <w:shd w:val="clear" w:color="auto" w:fill="auto"/>
          </w:tcPr>
          <w:p w14:paraId="0282A8C5" w14:textId="1A24FED3" w:rsidR="006C4115" w:rsidRDefault="006C4115" w:rsidP="006C411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69914D41" w14:textId="1850AB2A" w:rsidR="006C4115" w:rsidRDefault="006C4115" w:rsidP="006C41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очного заседания СД АО «БГЭС» №1-101 от 27.05.2021 г.</w:t>
            </w:r>
          </w:p>
        </w:tc>
        <w:tc>
          <w:tcPr>
            <w:tcW w:w="4046" w:type="dxa"/>
          </w:tcPr>
          <w:p w14:paraId="064D9F98" w14:textId="7CE86C02" w:rsidR="006C4115" w:rsidRDefault="006C4115" w:rsidP="006C41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 к сведению.</w:t>
            </w:r>
          </w:p>
        </w:tc>
      </w:tr>
      <w:tr w:rsidR="006C4115" w14:paraId="5A6176A4" w14:textId="77777777" w:rsidTr="003F7ACA">
        <w:tc>
          <w:tcPr>
            <w:tcW w:w="534" w:type="dxa"/>
            <w:shd w:val="clear" w:color="auto" w:fill="auto"/>
          </w:tcPr>
          <w:p w14:paraId="0E7972BB" w14:textId="68115C0D" w:rsidR="006C4115" w:rsidRDefault="006C4115" w:rsidP="006C41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64331625" w14:textId="376AF1B9" w:rsidR="006C4115" w:rsidRPr="00F91EB0" w:rsidRDefault="006C4115" w:rsidP="006C411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B4A">
              <w:rPr>
                <w:rFonts w:ascii="Times New Roman" w:eastAsia="Times New Roman" w:hAnsi="Times New Roman"/>
                <w:sz w:val="24"/>
                <w:szCs w:val="24"/>
              </w:rPr>
              <w:t>Об утверждении отчета по управлению рисками АО «</w:t>
            </w:r>
            <w:proofErr w:type="spellStart"/>
            <w:r w:rsidRPr="00CE3B4A">
              <w:rPr>
                <w:rFonts w:ascii="Times New Roman" w:eastAsia="Times New Roman" w:hAnsi="Times New Roman"/>
                <w:sz w:val="24"/>
                <w:szCs w:val="24"/>
              </w:rPr>
              <w:t>Бухтарминск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ГЭС» за 2 квартал 2021 года</w:t>
            </w:r>
          </w:p>
        </w:tc>
        <w:tc>
          <w:tcPr>
            <w:tcW w:w="5245" w:type="dxa"/>
            <w:shd w:val="clear" w:color="auto" w:fill="auto"/>
          </w:tcPr>
          <w:p w14:paraId="16E57BB6" w14:textId="1CC828D1" w:rsidR="006C4115" w:rsidRPr="00F91EB0" w:rsidRDefault="006C4115" w:rsidP="006C4115">
            <w:pPr>
              <w:tabs>
                <w:tab w:val="left" w:pos="322"/>
              </w:tabs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CE3B4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Утвердить отчет по управлению рисками АО «</w:t>
            </w:r>
            <w:proofErr w:type="spellStart"/>
            <w:r w:rsidRPr="00CE3B4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CE3B4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за 2 квартал 2021 года согласно приложению к настоящему решению.</w:t>
            </w:r>
          </w:p>
        </w:tc>
        <w:tc>
          <w:tcPr>
            <w:tcW w:w="1275" w:type="dxa"/>
            <w:shd w:val="clear" w:color="auto" w:fill="auto"/>
          </w:tcPr>
          <w:p w14:paraId="7CC7A8AA" w14:textId="45D28EE6" w:rsidR="006C4115" w:rsidRDefault="006C4115" w:rsidP="006C411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129E80C4" w14:textId="39C0F781" w:rsidR="006C4115" w:rsidRDefault="006C4115" w:rsidP="006C41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очного заседания СД АО «БГЭС» </w:t>
            </w:r>
            <w:r w:rsidRPr="004D6AEE">
              <w:rPr>
                <w:rFonts w:ascii="Times New Roman" w:hAnsi="Times New Roman"/>
              </w:rPr>
              <w:t>№1-104 от 0</w:t>
            </w:r>
            <w:r>
              <w:rPr>
                <w:rFonts w:ascii="Times New Roman" w:hAnsi="Times New Roman"/>
              </w:rPr>
              <w:t>6</w:t>
            </w:r>
            <w:r w:rsidRPr="004D6AEE">
              <w:rPr>
                <w:rFonts w:ascii="Times New Roman" w:hAnsi="Times New Roman"/>
              </w:rPr>
              <w:t>.10.2021 г.</w:t>
            </w:r>
          </w:p>
        </w:tc>
        <w:tc>
          <w:tcPr>
            <w:tcW w:w="4046" w:type="dxa"/>
          </w:tcPr>
          <w:p w14:paraId="65BE8E2E" w14:textId="539DBAAB" w:rsidR="006C4115" w:rsidRDefault="006C4115" w:rsidP="006C41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 к сведению.</w:t>
            </w:r>
          </w:p>
        </w:tc>
      </w:tr>
      <w:tr w:rsidR="006C4115" w14:paraId="7E00F9D6" w14:textId="77777777" w:rsidTr="003F7ACA">
        <w:tc>
          <w:tcPr>
            <w:tcW w:w="534" w:type="dxa"/>
            <w:shd w:val="clear" w:color="auto" w:fill="auto"/>
          </w:tcPr>
          <w:p w14:paraId="02630336" w14:textId="067D82E7" w:rsidR="006C4115" w:rsidRDefault="006C4115" w:rsidP="006C41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2B7ED296" w14:textId="451B1B2E" w:rsidR="006C4115" w:rsidRPr="00CE3B4A" w:rsidRDefault="006C4115" w:rsidP="006C411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B4A">
              <w:rPr>
                <w:rFonts w:ascii="Times New Roman" w:eastAsia="Times New Roman" w:hAnsi="Times New Roman"/>
                <w:sz w:val="24"/>
                <w:szCs w:val="24"/>
              </w:rPr>
              <w:t xml:space="preserve">О рассмотрении отчета об исполнении ключевых показателей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</w:t>
            </w:r>
            <w:r w:rsidRPr="00CE3B4A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 w:rsidRPr="00CE3B4A">
              <w:rPr>
                <w:rFonts w:ascii="Times New Roman" w:eastAsia="Times New Roman" w:hAnsi="Times New Roman"/>
                <w:sz w:val="24"/>
                <w:szCs w:val="24"/>
              </w:rPr>
              <w:t>Бухтарминская</w:t>
            </w:r>
            <w:proofErr w:type="spellEnd"/>
            <w:r w:rsidRPr="00CE3B4A">
              <w:rPr>
                <w:rFonts w:ascii="Times New Roman" w:eastAsia="Times New Roman" w:hAnsi="Times New Roman"/>
                <w:sz w:val="24"/>
                <w:szCs w:val="24"/>
              </w:rPr>
              <w:t xml:space="preserve"> ГЭС» по итогам 6 месяцев 2021 года</w:t>
            </w:r>
          </w:p>
        </w:tc>
        <w:tc>
          <w:tcPr>
            <w:tcW w:w="5245" w:type="dxa"/>
            <w:shd w:val="clear" w:color="auto" w:fill="auto"/>
          </w:tcPr>
          <w:p w14:paraId="3B617F2A" w14:textId="3BEE9C3D" w:rsidR="006C4115" w:rsidRPr="00CE3B4A" w:rsidRDefault="006C4115" w:rsidP="006C4115">
            <w:pPr>
              <w:tabs>
                <w:tab w:val="left" w:pos="322"/>
              </w:tabs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CE3B4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Принять к сведению отчет об исполнении ключевых показателей деятельности 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    </w:t>
            </w:r>
            <w:r w:rsidRPr="00CE3B4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CE3B4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CE3B4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по итогам 6 месяцев 2021 года согласно приложению к настоящему решению.</w:t>
            </w:r>
          </w:p>
        </w:tc>
        <w:tc>
          <w:tcPr>
            <w:tcW w:w="1275" w:type="dxa"/>
            <w:shd w:val="clear" w:color="auto" w:fill="auto"/>
          </w:tcPr>
          <w:p w14:paraId="2658415B" w14:textId="4BEC928C" w:rsidR="006C4115" w:rsidRDefault="006C4115" w:rsidP="006C411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22D00465" w14:textId="4DBEDC26" w:rsidR="006C4115" w:rsidRDefault="006C4115" w:rsidP="006C41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очного заседания СД АО «БГЭС» </w:t>
            </w:r>
            <w:r w:rsidRPr="004D6AEE">
              <w:rPr>
                <w:rFonts w:ascii="Times New Roman" w:hAnsi="Times New Roman"/>
              </w:rPr>
              <w:t>№1-104 от 0</w:t>
            </w:r>
            <w:r>
              <w:rPr>
                <w:rFonts w:ascii="Times New Roman" w:hAnsi="Times New Roman"/>
              </w:rPr>
              <w:t>6</w:t>
            </w:r>
            <w:r w:rsidRPr="004D6AEE">
              <w:rPr>
                <w:rFonts w:ascii="Times New Roman" w:hAnsi="Times New Roman"/>
              </w:rPr>
              <w:t>.10.2021 г.</w:t>
            </w:r>
          </w:p>
        </w:tc>
        <w:tc>
          <w:tcPr>
            <w:tcW w:w="4046" w:type="dxa"/>
          </w:tcPr>
          <w:p w14:paraId="21456358" w14:textId="1C060178" w:rsidR="006C4115" w:rsidRDefault="006C4115" w:rsidP="006C41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 к сведению.</w:t>
            </w:r>
          </w:p>
        </w:tc>
      </w:tr>
      <w:tr w:rsidR="006C4115" w14:paraId="4712BB35" w14:textId="77777777" w:rsidTr="003F7ACA">
        <w:tc>
          <w:tcPr>
            <w:tcW w:w="534" w:type="dxa"/>
            <w:shd w:val="clear" w:color="auto" w:fill="auto"/>
          </w:tcPr>
          <w:p w14:paraId="336EDE09" w14:textId="34A4BB85" w:rsidR="006C4115" w:rsidRDefault="006C4115" w:rsidP="006C41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3F48D8E2" w14:textId="6BBDDEF2" w:rsidR="006C4115" w:rsidRPr="00CE3B4A" w:rsidRDefault="006C4115" w:rsidP="006C411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038">
              <w:rPr>
                <w:rFonts w:ascii="Times New Roman" w:eastAsia="Times New Roman" w:hAnsi="Times New Roman"/>
                <w:sz w:val="24"/>
                <w:szCs w:val="24"/>
              </w:rPr>
              <w:t>О созыве внеочередного общего собрания акционеров АО «</w:t>
            </w:r>
            <w:proofErr w:type="spellStart"/>
            <w:r w:rsidRPr="005F2038">
              <w:rPr>
                <w:rFonts w:ascii="Times New Roman" w:eastAsia="Times New Roman" w:hAnsi="Times New Roman"/>
                <w:sz w:val="24"/>
                <w:szCs w:val="24"/>
              </w:rPr>
              <w:t>Бухтарминская</w:t>
            </w:r>
            <w:proofErr w:type="spellEnd"/>
            <w:r w:rsidRPr="005F2038">
              <w:rPr>
                <w:rFonts w:ascii="Times New Roman" w:eastAsia="Times New Roman" w:hAnsi="Times New Roman"/>
                <w:sz w:val="24"/>
                <w:szCs w:val="24"/>
              </w:rPr>
              <w:t xml:space="preserve"> ГЭС»</w:t>
            </w:r>
          </w:p>
        </w:tc>
        <w:tc>
          <w:tcPr>
            <w:tcW w:w="5245" w:type="dxa"/>
            <w:shd w:val="clear" w:color="auto" w:fill="auto"/>
          </w:tcPr>
          <w:p w14:paraId="6E1EE2D9" w14:textId="77777777" w:rsidR="006C4115" w:rsidRPr="005F2038" w:rsidRDefault="006C4115" w:rsidP="006C4115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1. Созвать внеочередное общее собрание акционеров АО «</w:t>
            </w:r>
            <w:proofErr w:type="spellStart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23 сентября 2021 года в 16 часов 00 минут по адресу: Республика Казахстан, Восточно-Казахстанская область, район Алтай, город </w:t>
            </w:r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lastRenderedPageBreak/>
              <w:t xml:space="preserve">Серебрянск, улица </w:t>
            </w:r>
            <w:proofErr w:type="spellStart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Графтио</w:t>
            </w:r>
            <w:proofErr w:type="spellEnd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, 5.</w:t>
            </w:r>
          </w:p>
          <w:p w14:paraId="31F17F44" w14:textId="77777777" w:rsidR="006C4115" w:rsidRPr="005F2038" w:rsidRDefault="006C4115" w:rsidP="006C4115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2. Определить время начала регистрации лиц, участвующих во внеочередном общем собрании акционеров АО «</w:t>
            </w:r>
            <w:proofErr w:type="spellStart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– 15 часов 30 минут.</w:t>
            </w:r>
          </w:p>
          <w:p w14:paraId="18AC24DA" w14:textId="77777777" w:rsidR="006C4115" w:rsidRPr="005F2038" w:rsidRDefault="006C4115" w:rsidP="006C4115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3. Определить дату проведения повторного внеочередного общего собрания акционеров АО «</w:t>
            </w:r>
            <w:proofErr w:type="spellStart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- 24 сентября 2021 года.</w:t>
            </w:r>
          </w:p>
          <w:p w14:paraId="1F0E8E2C" w14:textId="77777777" w:rsidR="006C4115" w:rsidRPr="005F2038" w:rsidRDefault="006C4115" w:rsidP="006C4115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4. Определить время проведения повторного внеочередного общего собрания акционеров АО «</w:t>
            </w:r>
            <w:proofErr w:type="spellStart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– 16 часов 00 минут по адресу, указанному в пункте 1 настоящего решения, с повесткой дня общего собрания акционеров, определенной в пункте 6 настоящего решения.</w:t>
            </w:r>
          </w:p>
          <w:p w14:paraId="0C70F2B2" w14:textId="77777777" w:rsidR="006C4115" w:rsidRPr="005F2038" w:rsidRDefault="006C4115" w:rsidP="006C4115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5. Определить время начала регистрации лиц, участвующих в повторном внеочередном общем собрании акционеров АО «</w:t>
            </w:r>
            <w:proofErr w:type="spellStart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-                   15 часов 30 минут.</w:t>
            </w:r>
          </w:p>
          <w:p w14:paraId="641B5FCB" w14:textId="77777777" w:rsidR="006C4115" w:rsidRPr="005F2038" w:rsidRDefault="006C4115" w:rsidP="006C4115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6. Сформировать следующую повестку дня внеочередного общего собрания акционеров АО «</w:t>
            </w:r>
            <w:proofErr w:type="spellStart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ГЭС»: </w:t>
            </w:r>
          </w:p>
          <w:p w14:paraId="0936D361" w14:textId="77777777" w:rsidR="006C4115" w:rsidRPr="005F2038" w:rsidRDefault="006C4115" w:rsidP="006C4115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1) «Об утверждении повестки дня внеочередного общего собрания акционеров АО «</w:t>
            </w:r>
            <w:proofErr w:type="spellStart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ГЭС»;</w:t>
            </w:r>
          </w:p>
          <w:p w14:paraId="1757E18B" w14:textId="77777777" w:rsidR="006C4115" w:rsidRPr="005F2038" w:rsidRDefault="006C4115" w:rsidP="006C4115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2) «Об утверждении финансовой отчетности АО «</w:t>
            </w:r>
            <w:proofErr w:type="spellStart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за первое полугодие 2021 года»; </w:t>
            </w:r>
          </w:p>
          <w:p w14:paraId="217458E8" w14:textId="77777777" w:rsidR="006C4115" w:rsidRPr="005F2038" w:rsidRDefault="006C4115" w:rsidP="006C4115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3) «Об утверждении порядка распределения чистого дохода 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               </w:t>
            </w:r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за первое полугодие 2021 года, принятии решения о выплате дивидендов по простым акциям АО «</w:t>
            </w:r>
            <w:proofErr w:type="spellStart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и утверждении размера дивиденда в расчете на одну простую акцию АО «</w:t>
            </w:r>
            <w:proofErr w:type="spellStart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ГЭС».</w:t>
            </w:r>
          </w:p>
          <w:p w14:paraId="078373BB" w14:textId="77777777" w:rsidR="006C4115" w:rsidRPr="005F2038" w:rsidRDefault="006C4115" w:rsidP="006C4115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7. Определить датой составления списка </w:t>
            </w:r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lastRenderedPageBreak/>
              <w:t>акционеров, имеющих право принимать участие во внеочередном общем собрании акционеров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</w:t>
            </w:r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и голосовать на нем – 9 сентября 2021 года. </w:t>
            </w:r>
          </w:p>
          <w:p w14:paraId="68B5393B" w14:textId="58FB904B" w:rsidR="006C4115" w:rsidRPr="00CE3B4A" w:rsidRDefault="006C4115" w:rsidP="006C4115">
            <w:pPr>
              <w:tabs>
                <w:tab w:val="left" w:pos="322"/>
              </w:tabs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8. Директору АО «</w:t>
            </w:r>
            <w:proofErr w:type="spellStart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F203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(Рубцову С. Н.) в установленном порядке принять необходимые меры, вытекающие из настоящего решения.</w:t>
            </w:r>
          </w:p>
        </w:tc>
        <w:tc>
          <w:tcPr>
            <w:tcW w:w="1275" w:type="dxa"/>
            <w:shd w:val="clear" w:color="auto" w:fill="auto"/>
          </w:tcPr>
          <w:p w14:paraId="0B617231" w14:textId="45DB7266" w:rsidR="006C4115" w:rsidRDefault="006C4115" w:rsidP="006C411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3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3466688A" w14:textId="0EC09524" w:rsidR="006C4115" w:rsidRDefault="006C4115" w:rsidP="006C41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очного заседания СД АО «БГЭС» №1-103 от 17.08.2021 г.</w:t>
            </w:r>
          </w:p>
        </w:tc>
        <w:tc>
          <w:tcPr>
            <w:tcW w:w="4046" w:type="dxa"/>
          </w:tcPr>
          <w:p w14:paraId="4196E008" w14:textId="32A53204" w:rsidR="008B0473" w:rsidRPr="008B0473" w:rsidRDefault="008B0473" w:rsidP="008B0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Внеочередное общее собрание акционеров АО «Бухтарминская ГЭС» было сво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евременно созвано и проведено 23</w:t>
            </w: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</w:t>
            </w: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202</w:t>
            </w:r>
            <w:r w:rsidRPr="008B0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 в 16 часов 00 минут по адресу: </w:t>
            </w: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Республика Казахстан, Восточно-Казахстанская область, район Алтай, город Серебрянск, улица Графтио, 5.</w:t>
            </w:r>
          </w:p>
          <w:p w14:paraId="541D5ECF" w14:textId="77777777" w:rsidR="008B0473" w:rsidRPr="008B0473" w:rsidRDefault="008B0473" w:rsidP="008B0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Акционеры АО «Бухтарминская ГЭС» были извещены о предстоящем годовом общем собрании через печатное издание «Рудный Алтай», с учетом требований статьи 41 Закона Республики Казахстан «Об акционерных обществах». </w:t>
            </w:r>
          </w:p>
          <w:p w14:paraId="05CB051E" w14:textId="05978D36" w:rsidR="008B0473" w:rsidRPr="008B0473" w:rsidRDefault="008B0473" w:rsidP="008B0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Регистрация лиц, участвовавших в годовом общем собрании акционеров была начата 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часов 3</w:t>
            </w: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минут. Все вопросы, сформированные Советом директоров, повестки дня годового общего собрания акционеров были рассмотрены положительно. Список акционеров, имевших право принимать участие в общем собрании акционеров и голосовать на нем, был составлен АО «Центральный депозитарий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ценных бумаг» по состоянию на 9</w:t>
            </w: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 и предоставл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АО «Бухтарминская ГЭС»  до</w:t>
            </w:r>
            <w:r w:rsidR="00B16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23 </w:t>
            </w:r>
            <w:r w:rsidR="00B16278" w:rsidRPr="00B16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сентября 2021 года</w:t>
            </w: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7C54C73" w14:textId="5890022D" w:rsidR="006C4115" w:rsidRDefault="008B0473" w:rsidP="008B04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итогам проведенного собрания составлен протокол №2.</w:t>
            </w:r>
          </w:p>
        </w:tc>
      </w:tr>
      <w:tr w:rsidR="0010252D" w14:paraId="120B27C9" w14:textId="77777777" w:rsidTr="003F7ACA">
        <w:tc>
          <w:tcPr>
            <w:tcW w:w="534" w:type="dxa"/>
            <w:shd w:val="clear" w:color="auto" w:fill="auto"/>
          </w:tcPr>
          <w:p w14:paraId="19496A1C" w14:textId="510213E6" w:rsidR="0010252D" w:rsidRPr="00EE48A5" w:rsidRDefault="0010252D" w:rsidP="001025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693" w:type="dxa"/>
            <w:shd w:val="clear" w:color="auto" w:fill="auto"/>
          </w:tcPr>
          <w:p w14:paraId="3078646E" w14:textId="7F377360" w:rsidR="0010252D" w:rsidRPr="005F2038" w:rsidRDefault="0010252D" w:rsidP="0010252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D4D">
              <w:rPr>
                <w:rFonts w:ascii="Times New Roman" w:eastAsia="Times New Roman" w:hAnsi="Times New Roman"/>
                <w:sz w:val="24"/>
                <w:szCs w:val="24"/>
              </w:rPr>
              <w:t>О предварительном утверждении финансовой отчетности АО «</w:t>
            </w:r>
            <w:proofErr w:type="spellStart"/>
            <w:r w:rsidRPr="00913D4D">
              <w:rPr>
                <w:rFonts w:ascii="Times New Roman" w:eastAsia="Times New Roman" w:hAnsi="Times New Roman"/>
                <w:sz w:val="24"/>
                <w:szCs w:val="24"/>
              </w:rPr>
              <w:t>Бухтарминская</w:t>
            </w:r>
            <w:proofErr w:type="spellEnd"/>
            <w:r w:rsidRPr="00913D4D">
              <w:rPr>
                <w:rFonts w:ascii="Times New Roman" w:eastAsia="Times New Roman" w:hAnsi="Times New Roman"/>
                <w:sz w:val="24"/>
                <w:szCs w:val="24"/>
              </w:rPr>
              <w:t xml:space="preserve"> ГЭС» за первое полугодие 2021 года</w:t>
            </w:r>
          </w:p>
        </w:tc>
        <w:tc>
          <w:tcPr>
            <w:tcW w:w="5245" w:type="dxa"/>
            <w:shd w:val="clear" w:color="auto" w:fill="auto"/>
          </w:tcPr>
          <w:p w14:paraId="0D52267C" w14:textId="77777777" w:rsidR="0010252D" w:rsidRPr="00913D4D" w:rsidRDefault="0010252D" w:rsidP="0010252D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1. Предварительно утвердить финансовую отчетность АО «</w:t>
            </w:r>
            <w:proofErr w:type="spellStart"/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за первое полугодие 2021 года согласно приложению к настоящему решению.</w:t>
            </w:r>
          </w:p>
          <w:p w14:paraId="239B1939" w14:textId="77777777" w:rsidR="0010252D" w:rsidRPr="00913D4D" w:rsidRDefault="0010252D" w:rsidP="0010252D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2.  Представить финансовую отчетность АО «</w:t>
            </w:r>
            <w:proofErr w:type="spellStart"/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за первое полугодие 2021 года на утверждение внеочередному общему собранию акционеров.</w:t>
            </w:r>
          </w:p>
          <w:p w14:paraId="10235FB3" w14:textId="77777777" w:rsidR="0010252D" w:rsidRPr="00913D4D" w:rsidRDefault="0010252D" w:rsidP="0010252D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3. Предложить внеочередному общему собранию акционеров следующий порядок распределения чистого дохода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               </w:t>
            </w:r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АО «</w:t>
            </w:r>
            <w:proofErr w:type="spellStart"/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за первое полугодие 2021 года, в связи с тем, что по итогам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</w:t>
            </w:r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финансово-хозяйственной деятельности в АО «</w:t>
            </w:r>
            <w:proofErr w:type="spellStart"/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сформировался чистый доход в размере   1 534 393 165 (один миллиард пятьсот тридцать четыре миллиона триста девяноста три тысячи сто шестьдесят пять) тенге:</w:t>
            </w:r>
          </w:p>
          <w:p w14:paraId="381B0E26" w14:textId="77777777" w:rsidR="0010252D" w:rsidRPr="00913D4D" w:rsidRDefault="0010252D" w:rsidP="0010252D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1) часть чистого дохода в размере 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             </w:t>
            </w:r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1 380 954 903 (один миллиард триста восемьдесят миллионов девятьсот пятьдесят четыре тысячи девятьсот три) тенге направить на выплату дивидендов по простым акциям 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                                       </w:t>
            </w:r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ГЭС»;</w:t>
            </w:r>
          </w:p>
          <w:p w14:paraId="00FAA385" w14:textId="77777777" w:rsidR="0010252D" w:rsidRPr="00913D4D" w:rsidRDefault="0010252D" w:rsidP="0010252D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2) часть чистого дохода в размере 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         </w:t>
            </w:r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153 438 262 (сто пятьдесят три миллиона четыреста тридцать восемь тысяч двести шестьдесят две) </w:t>
            </w:r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lastRenderedPageBreak/>
              <w:t>тенге оставить в распоряжении АО «</w:t>
            </w:r>
            <w:proofErr w:type="spellStart"/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ГЭС».</w:t>
            </w:r>
          </w:p>
          <w:p w14:paraId="2A5FE562" w14:textId="77777777" w:rsidR="0010252D" w:rsidRPr="00913D4D" w:rsidRDefault="0010252D" w:rsidP="0010252D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4. Предложить внеочередному общему собранию акционеров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</w:t>
            </w:r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определить следующий размер дивиденда за первое полугодие 2021 года в расчете на одну акцию, а именно 263,70 тенге. </w:t>
            </w:r>
          </w:p>
          <w:p w14:paraId="15B18E0B" w14:textId="3BEF9FB1" w:rsidR="0010252D" w:rsidRPr="005F2038" w:rsidRDefault="0010252D" w:rsidP="0010252D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5. Директору АО «</w:t>
            </w:r>
            <w:proofErr w:type="spellStart"/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913D4D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(Рубцову С. Н.) в установленном порядке принять необходимые меры, вытекающие из настоящего решения.</w:t>
            </w:r>
          </w:p>
        </w:tc>
        <w:tc>
          <w:tcPr>
            <w:tcW w:w="1275" w:type="dxa"/>
            <w:shd w:val="clear" w:color="auto" w:fill="auto"/>
          </w:tcPr>
          <w:p w14:paraId="57A2EF0F" w14:textId="72CE2C64" w:rsidR="0010252D" w:rsidRDefault="0010252D" w:rsidP="001025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3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20B9F758" w14:textId="6A89EDD0" w:rsidR="0010252D" w:rsidRDefault="0010252D" w:rsidP="00102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очного заседания СД АО «БГЭС» №1-103 от 17.08.2021 г.</w:t>
            </w:r>
          </w:p>
        </w:tc>
        <w:tc>
          <w:tcPr>
            <w:tcW w:w="4046" w:type="dxa"/>
          </w:tcPr>
          <w:p w14:paraId="6B4B7783" w14:textId="5F23AAA5" w:rsidR="00807F1D" w:rsidRPr="00773FA7" w:rsidRDefault="00807F1D" w:rsidP="00807F1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Предварительно утвержденная Советом директоров </w:t>
            </w:r>
            <w:r w:rsidRPr="0077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финансовая отчетность </w:t>
            </w: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73F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 xml:space="preserve"> ГЭС» </w:t>
            </w:r>
            <w:r w:rsidRPr="0077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первое полугодие </w:t>
            </w:r>
            <w:r w:rsidRPr="00773F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  <w:r w:rsidRPr="00773F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года была вынесена на утверждение и утверждена внеочередным общим собранием акционеров </w:t>
            </w: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73F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 xml:space="preserve">ГЭС» </w:t>
            </w:r>
            <w:r w:rsidRPr="00807F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 сентября 2021 года</w:t>
            </w:r>
            <w:r w:rsidRPr="00773F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(протокол №</w:t>
            </w:r>
            <w:r w:rsidRPr="00773FA7">
              <w:rPr>
                <w:rFonts w:ascii="Times New Roman" w:eastAsia="Times New Roman" w:hAnsi="Times New Roman" w:cs="Times New Roman"/>
                <w:sz w:val="24"/>
                <w:szCs w:val="24"/>
              </w:rPr>
              <w:t>2).</w:t>
            </w:r>
          </w:p>
          <w:p w14:paraId="1952A185" w14:textId="77777777" w:rsidR="0010252D" w:rsidRPr="00807F1D" w:rsidRDefault="0010252D" w:rsidP="0010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5C" w14:paraId="33141FB0" w14:textId="77777777" w:rsidTr="003F7ACA">
        <w:tc>
          <w:tcPr>
            <w:tcW w:w="534" w:type="dxa"/>
            <w:shd w:val="clear" w:color="auto" w:fill="auto"/>
          </w:tcPr>
          <w:p w14:paraId="4B869E48" w14:textId="26107E5A" w:rsidR="007E045C" w:rsidRDefault="007E045C" w:rsidP="007E04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693" w:type="dxa"/>
            <w:shd w:val="clear" w:color="auto" w:fill="auto"/>
          </w:tcPr>
          <w:p w14:paraId="06730FEB" w14:textId="02550CAE" w:rsidR="007E045C" w:rsidRPr="00913D4D" w:rsidRDefault="007E045C" w:rsidP="007E045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A28">
              <w:rPr>
                <w:rFonts w:ascii="Times New Roman" w:eastAsia="Times New Roman" w:hAnsi="Times New Roman"/>
                <w:sz w:val="24"/>
                <w:szCs w:val="24"/>
              </w:rPr>
              <w:t>Об утверждении регистра рисков, карты рисков, ключевого рискового показателя, плана мероприятий по управлению ключевыми рисками на 2022 год, а также уровней толерантности в отношении каждого ключевого риска АО «</w:t>
            </w:r>
            <w:proofErr w:type="spellStart"/>
            <w:r w:rsidRPr="00AA5A28">
              <w:rPr>
                <w:rFonts w:ascii="Times New Roman" w:eastAsia="Times New Roman" w:hAnsi="Times New Roman"/>
                <w:sz w:val="24"/>
                <w:szCs w:val="24"/>
              </w:rPr>
              <w:t>Бухтарминская</w:t>
            </w:r>
            <w:proofErr w:type="spellEnd"/>
            <w:r w:rsidRPr="00AA5A28">
              <w:rPr>
                <w:rFonts w:ascii="Times New Roman" w:eastAsia="Times New Roman" w:hAnsi="Times New Roman"/>
                <w:sz w:val="24"/>
                <w:szCs w:val="24"/>
              </w:rPr>
              <w:t xml:space="preserve"> ГЭС».</w:t>
            </w:r>
          </w:p>
        </w:tc>
        <w:tc>
          <w:tcPr>
            <w:tcW w:w="5245" w:type="dxa"/>
            <w:shd w:val="clear" w:color="auto" w:fill="auto"/>
          </w:tcPr>
          <w:p w14:paraId="13D42FBA" w14:textId="7FFAA311" w:rsidR="007E045C" w:rsidRPr="00AA5A28" w:rsidRDefault="007E045C" w:rsidP="007E045C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AA5A2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1. Утвердить Регистр рисков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A5A2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AA5A2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AA5A2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на 2022 год согласно приложению к настоящему решению.</w:t>
            </w:r>
          </w:p>
          <w:p w14:paraId="4E37B51C" w14:textId="26F94882" w:rsidR="007E045C" w:rsidRPr="00AA5A28" w:rsidRDefault="007E045C" w:rsidP="007E045C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AA5A2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2. Утвердить Карту рисков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A5A2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AA5A2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AA5A2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на 2022 год согласно приложению к настоящему решению.</w:t>
            </w:r>
          </w:p>
          <w:p w14:paraId="4A2BC90A" w14:textId="77777777" w:rsidR="007E045C" w:rsidRPr="00AA5A28" w:rsidRDefault="007E045C" w:rsidP="007E045C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AA5A2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3.Утвердить ключевые рисковые показатели АО «</w:t>
            </w:r>
            <w:proofErr w:type="spellStart"/>
            <w:r w:rsidRPr="00AA5A2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AA5A2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на 2022 год согласно приложению к настоящему решению.</w:t>
            </w:r>
          </w:p>
          <w:p w14:paraId="0CCC649F" w14:textId="1C6DBC73" w:rsidR="007E045C" w:rsidRPr="00AA5A28" w:rsidRDefault="007E045C" w:rsidP="007E045C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AA5A2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4. Утвердить План мероприятий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A5A2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AA5A2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AA5A2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по управлению ключевыми рисками на 2022 год, с указанными в нем уровнями толерантности в отношении каждого ключевого риска согласно приложению к настоящему решению.</w:t>
            </w:r>
          </w:p>
          <w:p w14:paraId="07366318" w14:textId="183CCF07" w:rsidR="007E045C" w:rsidRPr="00913D4D" w:rsidRDefault="007E045C" w:rsidP="007E045C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AA5A2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5. Директору АО «</w:t>
            </w:r>
            <w:proofErr w:type="spellStart"/>
            <w:r w:rsidRPr="00AA5A2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AA5A2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(Рубцову С.Н.) принять все необходимые меры, вытекающие из настоящего решения.</w:t>
            </w:r>
          </w:p>
        </w:tc>
        <w:tc>
          <w:tcPr>
            <w:tcW w:w="1275" w:type="dxa"/>
            <w:shd w:val="clear" w:color="auto" w:fill="auto"/>
          </w:tcPr>
          <w:p w14:paraId="4C845673" w14:textId="6FDEF9E9" w:rsidR="007E045C" w:rsidRDefault="007E045C" w:rsidP="007E045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0BF5659A" w14:textId="58264C97" w:rsidR="007E045C" w:rsidRDefault="007E045C" w:rsidP="007E0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очного заседания СД АО «БГЭС» </w:t>
            </w:r>
            <w:r w:rsidRPr="004D6AEE">
              <w:rPr>
                <w:rFonts w:ascii="Times New Roman" w:hAnsi="Times New Roman"/>
              </w:rPr>
              <w:t>№1-104 от 0</w:t>
            </w:r>
            <w:r>
              <w:rPr>
                <w:rFonts w:ascii="Times New Roman" w:hAnsi="Times New Roman"/>
              </w:rPr>
              <w:t>6</w:t>
            </w:r>
            <w:r w:rsidRPr="004D6AEE">
              <w:rPr>
                <w:rFonts w:ascii="Times New Roman" w:hAnsi="Times New Roman"/>
              </w:rPr>
              <w:t>.10.2021 г.</w:t>
            </w:r>
          </w:p>
        </w:tc>
        <w:tc>
          <w:tcPr>
            <w:tcW w:w="4046" w:type="dxa"/>
          </w:tcPr>
          <w:p w14:paraId="60478708" w14:textId="54191A95" w:rsidR="007E045C" w:rsidRPr="00773FA7" w:rsidRDefault="000F37A3" w:rsidP="007E045C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591FAE" w14:paraId="03657E42" w14:textId="77777777" w:rsidTr="003F7ACA">
        <w:tc>
          <w:tcPr>
            <w:tcW w:w="534" w:type="dxa"/>
            <w:shd w:val="clear" w:color="auto" w:fill="auto"/>
          </w:tcPr>
          <w:p w14:paraId="0A277BB4" w14:textId="67A94BEB" w:rsidR="00591FAE" w:rsidRDefault="00591FAE" w:rsidP="0059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27C151AE" w14:textId="6E1072FC" w:rsidR="00591FAE" w:rsidRPr="00AA5A28" w:rsidRDefault="00591FAE" w:rsidP="00591FA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BC3">
              <w:rPr>
                <w:rFonts w:ascii="Times New Roman" w:eastAsia="Times New Roman" w:hAnsi="Times New Roman"/>
                <w:sz w:val="24"/>
                <w:szCs w:val="24"/>
              </w:rPr>
              <w:t>Об утверждении риск-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аппетита                         </w:t>
            </w:r>
            <w:r w:rsidRPr="00B45BC3">
              <w:rPr>
                <w:rFonts w:ascii="Times New Roman" w:eastAsia="Times New Roman" w:hAnsi="Times New Roman"/>
                <w:sz w:val="24"/>
                <w:szCs w:val="24"/>
              </w:rPr>
              <w:t>АО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45BC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B45BC3">
              <w:rPr>
                <w:rFonts w:ascii="Times New Roman" w:eastAsia="Times New Roman" w:hAnsi="Times New Roman"/>
                <w:sz w:val="24"/>
                <w:szCs w:val="24"/>
              </w:rPr>
              <w:t>Бухтарминская</w:t>
            </w:r>
            <w:proofErr w:type="spellEnd"/>
            <w:r w:rsidRPr="00B45BC3">
              <w:rPr>
                <w:rFonts w:ascii="Times New Roman" w:eastAsia="Times New Roman" w:hAnsi="Times New Roman"/>
                <w:sz w:val="24"/>
                <w:szCs w:val="24"/>
              </w:rPr>
              <w:t xml:space="preserve"> ГЭС» на 2022 год</w:t>
            </w:r>
          </w:p>
        </w:tc>
        <w:tc>
          <w:tcPr>
            <w:tcW w:w="5245" w:type="dxa"/>
            <w:shd w:val="clear" w:color="auto" w:fill="auto"/>
          </w:tcPr>
          <w:p w14:paraId="08181AB9" w14:textId="2701DBE4" w:rsidR="00591FAE" w:rsidRPr="00B45BC3" w:rsidRDefault="00591FAE" w:rsidP="00591FAE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B45BC3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1. Утвердить риск-аппетит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45BC3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B45BC3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B45BC3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на 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2022 год согласно приложению к </w:t>
            </w:r>
            <w:r w:rsidRPr="00B45BC3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настоящему решению.</w:t>
            </w:r>
          </w:p>
          <w:p w14:paraId="3E6736E9" w14:textId="1FC5D159" w:rsidR="00591FAE" w:rsidRPr="00AA5A28" w:rsidRDefault="00591FAE" w:rsidP="00591FAE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B45BC3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2. Директору АО «</w:t>
            </w:r>
            <w:proofErr w:type="spellStart"/>
            <w:r w:rsidRPr="00B45BC3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B45BC3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(Рубцову С.Н.) принять все необходимые меры, вытекающие из настоящего решения.</w:t>
            </w:r>
          </w:p>
        </w:tc>
        <w:tc>
          <w:tcPr>
            <w:tcW w:w="1275" w:type="dxa"/>
            <w:shd w:val="clear" w:color="auto" w:fill="auto"/>
          </w:tcPr>
          <w:p w14:paraId="18B2530D" w14:textId="02FD0845" w:rsidR="00591FAE" w:rsidRDefault="00591FAE" w:rsidP="00591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0C28DB5D" w14:textId="4032F6BD" w:rsidR="00591FAE" w:rsidRDefault="00591FAE" w:rsidP="00591F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очного заседания СД АО «БГЭС» </w:t>
            </w:r>
            <w:r w:rsidRPr="004D6AEE">
              <w:rPr>
                <w:rFonts w:ascii="Times New Roman" w:hAnsi="Times New Roman"/>
              </w:rPr>
              <w:t>№1-104 от 0</w:t>
            </w:r>
            <w:r>
              <w:rPr>
                <w:rFonts w:ascii="Times New Roman" w:hAnsi="Times New Roman"/>
              </w:rPr>
              <w:t>6</w:t>
            </w:r>
            <w:r w:rsidRPr="004D6AEE">
              <w:rPr>
                <w:rFonts w:ascii="Times New Roman" w:hAnsi="Times New Roman"/>
              </w:rPr>
              <w:t>.10.2021 г.</w:t>
            </w:r>
          </w:p>
        </w:tc>
        <w:tc>
          <w:tcPr>
            <w:tcW w:w="4046" w:type="dxa"/>
          </w:tcPr>
          <w:p w14:paraId="167436C2" w14:textId="442D317D" w:rsidR="00591FAE" w:rsidRDefault="00591FAE" w:rsidP="00591FAE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192BB9" w14:paraId="1116FD30" w14:textId="77777777" w:rsidTr="003F7ACA">
        <w:tc>
          <w:tcPr>
            <w:tcW w:w="534" w:type="dxa"/>
            <w:shd w:val="clear" w:color="auto" w:fill="auto"/>
          </w:tcPr>
          <w:p w14:paraId="19B73F37" w14:textId="39FBD302" w:rsidR="00192BB9" w:rsidRDefault="00192BB9" w:rsidP="00192B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2600D249" w14:textId="3DC05006" w:rsidR="00192BB9" w:rsidRPr="00B45BC3" w:rsidRDefault="00192BB9" w:rsidP="00192BB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300B">
              <w:rPr>
                <w:rFonts w:ascii="Times New Roman" w:eastAsia="Times New Roman" w:hAnsi="Times New Roman"/>
                <w:sz w:val="24"/>
                <w:szCs w:val="24"/>
              </w:rPr>
              <w:t xml:space="preserve">О рассмотрении Отчета </w:t>
            </w:r>
            <w:r w:rsidRPr="005130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 исполнении ключевых показателей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</w:t>
            </w:r>
            <w:r w:rsidRPr="0051300B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 w:rsidRPr="0051300B">
              <w:rPr>
                <w:rFonts w:ascii="Times New Roman" w:eastAsia="Times New Roman" w:hAnsi="Times New Roman"/>
                <w:sz w:val="24"/>
                <w:szCs w:val="24"/>
              </w:rPr>
              <w:t>Бухтарминская</w:t>
            </w:r>
            <w:proofErr w:type="spellEnd"/>
            <w:r w:rsidRPr="0051300B">
              <w:rPr>
                <w:rFonts w:ascii="Times New Roman" w:eastAsia="Times New Roman" w:hAnsi="Times New Roman"/>
                <w:sz w:val="24"/>
                <w:szCs w:val="24"/>
              </w:rPr>
              <w:t xml:space="preserve"> ГЭС» по итогам 9 месяцев 2021 года</w:t>
            </w:r>
          </w:p>
        </w:tc>
        <w:tc>
          <w:tcPr>
            <w:tcW w:w="5245" w:type="dxa"/>
            <w:shd w:val="clear" w:color="auto" w:fill="auto"/>
          </w:tcPr>
          <w:p w14:paraId="089001EE" w14:textId="5C15218B" w:rsidR="00192BB9" w:rsidRPr="00B45BC3" w:rsidRDefault="00192BB9" w:rsidP="00192BB9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51300B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lastRenderedPageBreak/>
              <w:t xml:space="preserve">Принять к сведению Отчет об исполнении </w:t>
            </w:r>
            <w:r w:rsidRPr="0051300B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lastRenderedPageBreak/>
              <w:t>ключевых показателей деятельности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51300B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51300B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1300B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по итогам 9 месяцев 2021 года согласно приложению к настоящему решению.</w:t>
            </w:r>
          </w:p>
        </w:tc>
        <w:tc>
          <w:tcPr>
            <w:tcW w:w="1275" w:type="dxa"/>
            <w:shd w:val="clear" w:color="auto" w:fill="auto"/>
          </w:tcPr>
          <w:p w14:paraId="17A6BEE9" w14:textId="201CA72E" w:rsidR="00192BB9" w:rsidRDefault="00192BB9" w:rsidP="00192B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72F6B401" w14:textId="06465E9D" w:rsidR="00192BB9" w:rsidRDefault="00192BB9" w:rsidP="00192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очного </w:t>
            </w:r>
            <w:r>
              <w:rPr>
                <w:rFonts w:ascii="Times New Roman" w:hAnsi="Times New Roman"/>
              </w:rPr>
              <w:lastRenderedPageBreak/>
              <w:t xml:space="preserve">заседания СД АО «БГЭС» </w:t>
            </w:r>
            <w:r w:rsidRPr="004D6AEE">
              <w:rPr>
                <w:rFonts w:ascii="Times New Roman" w:hAnsi="Times New Roman"/>
              </w:rPr>
              <w:t>№1-10</w:t>
            </w:r>
            <w:r>
              <w:rPr>
                <w:rFonts w:ascii="Times New Roman" w:hAnsi="Times New Roman"/>
              </w:rPr>
              <w:t>6</w:t>
            </w:r>
            <w:r w:rsidRPr="004D6AEE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25.11</w:t>
            </w:r>
            <w:r w:rsidRPr="004D6AEE">
              <w:rPr>
                <w:rFonts w:ascii="Times New Roman" w:hAnsi="Times New Roman"/>
              </w:rPr>
              <w:t>.2021 г.</w:t>
            </w:r>
          </w:p>
        </w:tc>
        <w:tc>
          <w:tcPr>
            <w:tcW w:w="4046" w:type="dxa"/>
          </w:tcPr>
          <w:p w14:paraId="7D646F83" w14:textId="7CAD61EF" w:rsidR="00192BB9" w:rsidRDefault="00192BB9" w:rsidP="00192BB9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Принято к сведению.</w:t>
            </w:r>
          </w:p>
        </w:tc>
      </w:tr>
      <w:tr w:rsidR="0003364B" w14:paraId="5B45BED8" w14:textId="77777777" w:rsidTr="003F7ACA">
        <w:tc>
          <w:tcPr>
            <w:tcW w:w="534" w:type="dxa"/>
            <w:shd w:val="clear" w:color="auto" w:fill="auto"/>
          </w:tcPr>
          <w:p w14:paraId="5D2A7BD0" w14:textId="1DB7534A" w:rsidR="0003364B" w:rsidRDefault="0003364B" w:rsidP="000336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2693" w:type="dxa"/>
            <w:shd w:val="clear" w:color="auto" w:fill="auto"/>
          </w:tcPr>
          <w:p w14:paraId="41DCC27D" w14:textId="7ADEB960" w:rsidR="0003364B" w:rsidRPr="0051300B" w:rsidRDefault="0003364B" w:rsidP="0003364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55E">
              <w:rPr>
                <w:rFonts w:ascii="Times New Roman" w:eastAsia="Times New Roman" w:hAnsi="Times New Roman"/>
                <w:sz w:val="24"/>
                <w:szCs w:val="24"/>
              </w:rPr>
              <w:t>Об утверждении Отчета по управлению рисками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3355E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 w:rsidRPr="0013355E">
              <w:rPr>
                <w:rFonts w:ascii="Times New Roman" w:eastAsia="Times New Roman" w:hAnsi="Times New Roman"/>
                <w:sz w:val="24"/>
                <w:szCs w:val="24"/>
              </w:rPr>
              <w:t>Бухтарминская</w:t>
            </w:r>
            <w:proofErr w:type="spellEnd"/>
            <w:r w:rsidRPr="0013355E">
              <w:rPr>
                <w:rFonts w:ascii="Times New Roman" w:eastAsia="Times New Roman" w:hAnsi="Times New Roman"/>
                <w:sz w:val="24"/>
                <w:szCs w:val="24"/>
              </w:rPr>
              <w:t xml:space="preserve"> ГЭС» за 3 квартал 2021 года</w:t>
            </w:r>
          </w:p>
        </w:tc>
        <w:tc>
          <w:tcPr>
            <w:tcW w:w="5245" w:type="dxa"/>
            <w:shd w:val="clear" w:color="auto" w:fill="auto"/>
          </w:tcPr>
          <w:p w14:paraId="4D1E0CC7" w14:textId="563866C4" w:rsidR="0003364B" w:rsidRPr="0051300B" w:rsidRDefault="0003364B" w:rsidP="0003364B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13355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Утвердить Отчет по управлению рисками АО «</w:t>
            </w:r>
            <w:proofErr w:type="spellStart"/>
            <w:r w:rsidRPr="0013355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за 3 квартал 2021 года </w:t>
            </w:r>
            <w:r w:rsidRPr="0013355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согласно приложению к настоящему решению.</w:t>
            </w:r>
          </w:p>
        </w:tc>
        <w:tc>
          <w:tcPr>
            <w:tcW w:w="1275" w:type="dxa"/>
            <w:shd w:val="clear" w:color="auto" w:fill="auto"/>
          </w:tcPr>
          <w:p w14:paraId="14DD0031" w14:textId="4CCB5820" w:rsidR="0003364B" w:rsidRDefault="0003364B" w:rsidP="00033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7D5D1FBB" w14:textId="3000A52F" w:rsidR="0003364B" w:rsidRDefault="0003364B" w:rsidP="00033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очного заседания СД АО «БГЭС» </w:t>
            </w:r>
            <w:r w:rsidRPr="004D6AEE">
              <w:rPr>
                <w:rFonts w:ascii="Times New Roman" w:hAnsi="Times New Roman"/>
              </w:rPr>
              <w:t>№1-10</w:t>
            </w:r>
            <w:r>
              <w:rPr>
                <w:rFonts w:ascii="Times New Roman" w:hAnsi="Times New Roman"/>
              </w:rPr>
              <w:t>6</w:t>
            </w:r>
            <w:r w:rsidRPr="004D6AEE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25.11</w:t>
            </w:r>
            <w:r w:rsidRPr="004D6AEE">
              <w:rPr>
                <w:rFonts w:ascii="Times New Roman" w:hAnsi="Times New Roman"/>
              </w:rPr>
              <w:t>.2021 г.</w:t>
            </w:r>
          </w:p>
        </w:tc>
        <w:tc>
          <w:tcPr>
            <w:tcW w:w="4046" w:type="dxa"/>
          </w:tcPr>
          <w:p w14:paraId="78973128" w14:textId="27AEA50C" w:rsidR="0003364B" w:rsidRDefault="0003364B" w:rsidP="0003364B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 к сведению.</w:t>
            </w:r>
          </w:p>
        </w:tc>
      </w:tr>
      <w:tr w:rsidR="0003364B" w14:paraId="2DDDE2D5" w14:textId="77777777" w:rsidTr="003F7ACA">
        <w:tc>
          <w:tcPr>
            <w:tcW w:w="534" w:type="dxa"/>
            <w:shd w:val="clear" w:color="auto" w:fill="auto"/>
          </w:tcPr>
          <w:p w14:paraId="52F7D37C" w14:textId="3453C6DE" w:rsidR="0003364B" w:rsidRDefault="0003364B" w:rsidP="000336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08792B18" w14:textId="325016A6" w:rsidR="0003364B" w:rsidRPr="0013355E" w:rsidRDefault="0003364B" w:rsidP="0003364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55E">
              <w:rPr>
                <w:rFonts w:ascii="Times New Roman" w:eastAsia="Times New Roman" w:hAnsi="Times New Roman"/>
                <w:sz w:val="24"/>
                <w:szCs w:val="24"/>
              </w:rPr>
              <w:t>Об утверждении Плана работы Совета директоров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3355E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 w:rsidRPr="0013355E">
              <w:rPr>
                <w:rFonts w:ascii="Times New Roman" w:eastAsia="Times New Roman" w:hAnsi="Times New Roman"/>
                <w:sz w:val="24"/>
                <w:szCs w:val="24"/>
              </w:rPr>
              <w:t>Бухтарминская</w:t>
            </w:r>
            <w:proofErr w:type="spellEnd"/>
            <w:r w:rsidRPr="0013355E">
              <w:rPr>
                <w:rFonts w:ascii="Times New Roman" w:eastAsia="Times New Roman" w:hAnsi="Times New Roman"/>
                <w:sz w:val="24"/>
                <w:szCs w:val="24"/>
              </w:rPr>
              <w:t xml:space="preserve"> ГЭС» на 2022 год</w:t>
            </w:r>
          </w:p>
        </w:tc>
        <w:tc>
          <w:tcPr>
            <w:tcW w:w="5245" w:type="dxa"/>
            <w:shd w:val="clear" w:color="auto" w:fill="auto"/>
          </w:tcPr>
          <w:p w14:paraId="4581A1AA" w14:textId="77777777" w:rsidR="0003364B" w:rsidRPr="0013355E" w:rsidRDefault="0003364B" w:rsidP="0003364B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13355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1.   Утвердить План работы Совета директоров АО «</w:t>
            </w:r>
            <w:proofErr w:type="spellStart"/>
            <w:r w:rsidRPr="0013355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13355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на 2022 год согласно приложению к настоящему решению. </w:t>
            </w:r>
          </w:p>
          <w:p w14:paraId="2B76F28A" w14:textId="2FFE3354" w:rsidR="0003364B" w:rsidRPr="0013355E" w:rsidRDefault="0003364B" w:rsidP="0003364B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13355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2. Директору АО «</w:t>
            </w:r>
            <w:proofErr w:type="spellStart"/>
            <w:r w:rsidRPr="0013355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13355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(Рубцов С. Н.) обеспечить надлежащую подготовку и своевременное предоставление необходимых материалов для рассмотрения Советом директоров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3355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13355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13355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ГЭС», согласно утвержденному Плану работы Совета директоров АО «</w:t>
            </w:r>
            <w:proofErr w:type="spellStart"/>
            <w:r w:rsidRPr="0013355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13355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на 2022 год.</w:t>
            </w:r>
          </w:p>
        </w:tc>
        <w:tc>
          <w:tcPr>
            <w:tcW w:w="1275" w:type="dxa"/>
            <w:shd w:val="clear" w:color="auto" w:fill="auto"/>
          </w:tcPr>
          <w:p w14:paraId="0D43622A" w14:textId="0FB85BBB" w:rsidR="0003364B" w:rsidRDefault="0003364B" w:rsidP="000336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6D19AA6A" w14:textId="2EA3BF7F" w:rsidR="0003364B" w:rsidRDefault="0003364B" w:rsidP="000336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очного заседания СД АО «БГЭС» </w:t>
            </w:r>
            <w:r w:rsidRPr="004D6AEE">
              <w:rPr>
                <w:rFonts w:ascii="Times New Roman" w:hAnsi="Times New Roman"/>
              </w:rPr>
              <w:t>№1-10</w:t>
            </w:r>
            <w:r>
              <w:rPr>
                <w:rFonts w:ascii="Times New Roman" w:hAnsi="Times New Roman"/>
              </w:rPr>
              <w:t>6</w:t>
            </w:r>
            <w:r w:rsidRPr="004D6AEE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25.11</w:t>
            </w:r>
            <w:r w:rsidRPr="004D6AEE">
              <w:rPr>
                <w:rFonts w:ascii="Times New Roman" w:hAnsi="Times New Roman"/>
              </w:rPr>
              <w:t>.2021 г.</w:t>
            </w:r>
          </w:p>
        </w:tc>
        <w:tc>
          <w:tcPr>
            <w:tcW w:w="4046" w:type="dxa"/>
          </w:tcPr>
          <w:p w14:paraId="0CAB9774" w14:textId="4F20B5E9" w:rsidR="0003364B" w:rsidRDefault="0003364B" w:rsidP="0003364B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0ABF">
              <w:rPr>
                <w:rFonts w:ascii="Times New Roman" w:hAnsi="Times New Roman" w:cs="Times New Roman"/>
                <w:sz w:val="24"/>
                <w:szCs w:val="24"/>
              </w:rPr>
              <w:t>Утверждённый План работы Совета директоров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830ABF">
              <w:rPr>
                <w:rFonts w:ascii="Times New Roman" w:hAnsi="Times New Roman" w:cs="Times New Roman"/>
                <w:sz w:val="24"/>
                <w:szCs w:val="24"/>
              </w:rPr>
              <w:t>принят к исполнению.</w:t>
            </w:r>
          </w:p>
        </w:tc>
      </w:tr>
      <w:tr w:rsidR="00095621" w14:paraId="7311E7AD" w14:textId="77777777" w:rsidTr="003F7ACA">
        <w:tc>
          <w:tcPr>
            <w:tcW w:w="534" w:type="dxa"/>
            <w:shd w:val="clear" w:color="auto" w:fill="auto"/>
          </w:tcPr>
          <w:p w14:paraId="27E5F531" w14:textId="10F1C8FE" w:rsidR="00095621" w:rsidRDefault="00095621" w:rsidP="000956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3BFC1ABD" w14:textId="621D286F" w:rsidR="00095621" w:rsidRPr="0013355E" w:rsidRDefault="00095621" w:rsidP="0009562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D80">
              <w:rPr>
                <w:rFonts w:ascii="Times New Roman" w:eastAsia="Times New Roman" w:hAnsi="Times New Roman"/>
                <w:sz w:val="24"/>
                <w:szCs w:val="24"/>
              </w:rPr>
              <w:t>О проведении оценки деятельности Совета директоров и каждого члена Совета директоров АО «</w:t>
            </w:r>
            <w:proofErr w:type="spellStart"/>
            <w:r w:rsidRPr="00034D80">
              <w:rPr>
                <w:rFonts w:ascii="Times New Roman" w:eastAsia="Times New Roman" w:hAnsi="Times New Roman"/>
                <w:sz w:val="24"/>
                <w:szCs w:val="24"/>
              </w:rPr>
              <w:t>Бухтарминская</w:t>
            </w:r>
            <w:proofErr w:type="spellEnd"/>
            <w:r w:rsidRPr="00034D80">
              <w:rPr>
                <w:rFonts w:ascii="Times New Roman" w:eastAsia="Times New Roman" w:hAnsi="Times New Roman"/>
                <w:sz w:val="24"/>
                <w:szCs w:val="24"/>
              </w:rPr>
              <w:t xml:space="preserve"> ГЭС» по итогам работы в 2021 году</w:t>
            </w:r>
          </w:p>
        </w:tc>
        <w:tc>
          <w:tcPr>
            <w:tcW w:w="5245" w:type="dxa"/>
            <w:shd w:val="clear" w:color="auto" w:fill="auto"/>
          </w:tcPr>
          <w:p w14:paraId="13A51E3E" w14:textId="77777777" w:rsidR="00095621" w:rsidRPr="00034D80" w:rsidRDefault="00095621" w:rsidP="00095621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034D80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1. Провести оценку деятельности Совета директоров и каждого члена Совета директоров АО «</w:t>
            </w:r>
            <w:proofErr w:type="spellStart"/>
            <w:r w:rsidRPr="00034D80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34D80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по итогам работы в 2021 году до 1 марта 2022 года.</w:t>
            </w:r>
          </w:p>
          <w:p w14:paraId="4085E3ED" w14:textId="2B38347C" w:rsidR="00095621" w:rsidRPr="00034D80" w:rsidRDefault="00095621" w:rsidP="00095621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034D80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2. Оценку деятельности Совета директоров и каждого члена Совета директоров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034D80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034D80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34D80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провести собственными силами путем анкетирования и интервьюирования.</w:t>
            </w:r>
          </w:p>
          <w:p w14:paraId="519A9881" w14:textId="6B85C5CD" w:rsidR="00095621" w:rsidRPr="0013355E" w:rsidRDefault="00095621" w:rsidP="00095621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034D80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3. Рассмотреть итоги оценки деятельности Совета директоров и каждого члена Совета директоров АО «</w:t>
            </w:r>
            <w:proofErr w:type="spellStart"/>
            <w:r w:rsidRPr="00034D80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34D80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не позднее 31 марта 2022 года.</w:t>
            </w:r>
          </w:p>
        </w:tc>
        <w:tc>
          <w:tcPr>
            <w:tcW w:w="1275" w:type="dxa"/>
            <w:shd w:val="clear" w:color="auto" w:fill="auto"/>
          </w:tcPr>
          <w:p w14:paraId="32D97085" w14:textId="060226FD" w:rsidR="00095621" w:rsidRDefault="00095621" w:rsidP="000956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5ABE681F" w14:textId="1B9E5F66" w:rsidR="00095621" w:rsidRDefault="00095621" w:rsidP="00095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очного заседания СД АО «БГЭС» </w:t>
            </w:r>
            <w:r w:rsidRPr="004D6AEE">
              <w:rPr>
                <w:rFonts w:ascii="Times New Roman" w:hAnsi="Times New Roman"/>
              </w:rPr>
              <w:t>№1-10</w:t>
            </w:r>
            <w:r>
              <w:rPr>
                <w:rFonts w:ascii="Times New Roman" w:hAnsi="Times New Roman"/>
              </w:rPr>
              <w:t>6</w:t>
            </w:r>
            <w:r w:rsidRPr="004D6AEE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25.11</w:t>
            </w:r>
            <w:r w:rsidRPr="004D6AEE">
              <w:rPr>
                <w:rFonts w:ascii="Times New Roman" w:hAnsi="Times New Roman"/>
              </w:rPr>
              <w:t>.2021 г.</w:t>
            </w:r>
          </w:p>
        </w:tc>
        <w:tc>
          <w:tcPr>
            <w:tcW w:w="4046" w:type="dxa"/>
          </w:tcPr>
          <w:p w14:paraId="55AD43E1" w14:textId="1C59C61A" w:rsidR="00095621" w:rsidRPr="00830ABF" w:rsidRDefault="00095621" w:rsidP="00095621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ABF">
              <w:rPr>
                <w:rFonts w:ascii="Times New Roman" w:hAnsi="Times New Roman" w:cs="Times New Roman"/>
                <w:sz w:val="24"/>
                <w:szCs w:val="24"/>
              </w:rPr>
              <w:t>Решение не требует исполнения</w:t>
            </w:r>
            <w:r w:rsidRPr="00B00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5621" w14:paraId="419C76F0" w14:textId="77777777" w:rsidTr="00DD5F44">
        <w:tc>
          <w:tcPr>
            <w:tcW w:w="15920" w:type="dxa"/>
            <w:gridSpan w:val="6"/>
            <w:shd w:val="clear" w:color="auto" w:fill="auto"/>
          </w:tcPr>
          <w:p w14:paraId="4164584E" w14:textId="2E220281" w:rsidR="00095621" w:rsidRPr="00095621" w:rsidRDefault="00095621" w:rsidP="00095621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621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Внеплановые вопросы</w:t>
            </w:r>
          </w:p>
        </w:tc>
      </w:tr>
      <w:tr w:rsidR="00095621" w14:paraId="2E1D2EB4" w14:textId="77777777" w:rsidTr="003F7ACA">
        <w:tc>
          <w:tcPr>
            <w:tcW w:w="534" w:type="dxa"/>
            <w:shd w:val="clear" w:color="auto" w:fill="auto"/>
          </w:tcPr>
          <w:p w14:paraId="6AFDAEE5" w14:textId="6D9224FD" w:rsidR="00095621" w:rsidRDefault="00884C64" w:rsidP="000956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12B72B7" w14:textId="21596151" w:rsidR="00095621" w:rsidRPr="00095621" w:rsidRDefault="00095621" w:rsidP="0009562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 назначении Омбудсмена АО «</w:t>
            </w:r>
            <w:proofErr w:type="spellStart"/>
            <w:r w:rsidRPr="00D053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D053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</w:t>
            </w:r>
            <w:r w:rsidRPr="000956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7CF72ECC" w14:textId="6BE65FAF" w:rsidR="00095621" w:rsidRPr="00095621" w:rsidRDefault="00095621" w:rsidP="00095621">
            <w:pPr>
              <w:tabs>
                <w:tab w:val="left" w:pos="322"/>
              </w:tabs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1. Назначить Омбудсменом</w:t>
            </w:r>
            <w: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</w:t>
            </w:r>
            <w:proofErr w:type="spellStart"/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Бекбас</w:t>
            </w:r>
            <w:proofErr w:type="spellEnd"/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Оразбека</w:t>
            </w:r>
            <w:proofErr w:type="spellEnd"/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Тельбайұлы</w:t>
            </w:r>
            <w:proofErr w:type="spellEnd"/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, со сроком полномочий </w:t>
            </w:r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val="kk-KZ"/>
              </w:rPr>
              <w:t>2 (два) года</w:t>
            </w:r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с даты принятия настоящего решения.</w:t>
            </w:r>
          </w:p>
          <w:p w14:paraId="1ADCA322" w14:textId="31CB482A" w:rsidR="00095621" w:rsidRPr="00095621" w:rsidRDefault="00095621" w:rsidP="00095621">
            <w:pP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2. Распространить действие настоящего решения на отношения, возникшие с </w:t>
            </w:r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br/>
              <w:t xml:space="preserve">28 февраля 2021 года. </w:t>
            </w:r>
          </w:p>
        </w:tc>
        <w:tc>
          <w:tcPr>
            <w:tcW w:w="1275" w:type="dxa"/>
            <w:shd w:val="clear" w:color="auto" w:fill="auto"/>
          </w:tcPr>
          <w:p w14:paraId="1D6B223A" w14:textId="5E9C3711" w:rsidR="00095621" w:rsidRPr="00095621" w:rsidRDefault="00095621" w:rsidP="00095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62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27" w:type="dxa"/>
            <w:shd w:val="clear" w:color="auto" w:fill="auto"/>
          </w:tcPr>
          <w:p w14:paraId="320CBA80" w14:textId="29F96FC7" w:rsidR="00095621" w:rsidRPr="00095621" w:rsidRDefault="00095621" w:rsidP="0009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21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заседания СД АО «БГЭС» №1-100 от 26.02.2021 г.</w:t>
            </w:r>
          </w:p>
        </w:tc>
        <w:tc>
          <w:tcPr>
            <w:tcW w:w="4046" w:type="dxa"/>
          </w:tcPr>
          <w:p w14:paraId="2D5B9984" w14:textId="4C956A37" w:rsidR="00095621" w:rsidRPr="00830ABF" w:rsidRDefault="00D053F5" w:rsidP="00095621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Омбудсменом</w:t>
            </w:r>
            <w: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</w:t>
            </w:r>
            <w:r>
              <w:t xml:space="preserve"> </w:t>
            </w:r>
            <w: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назначен</w:t>
            </w:r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Бекбас</w:t>
            </w:r>
            <w:proofErr w:type="spellEnd"/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Оразбека</w:t>
            </w:r>
            <w:proofErr w:type="spellEnd"/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Тельбайұлы</w:t>
            </w:r>
            <w:proofErr w:type="spellEnd"/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, со сроком полномочий </w:t>
            </w:r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val="kk-KZ"/>
              </w:rPr>
              <w:t>2 (два) года</w:t>
            </w:r>
            <w: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884C64" w14:paraId="19FC7017" w14:textId="77777777" w:rsidTr="003F7ACA">
        <w:tc>
          <w:tcPr>
            <w:tcW w:w="534" w:type="dxa"/>
            <w:shd w:val="clear" w:color="auto" w:fill="auto"/>
          </w:tcPr>
          <w:p w14:paraId="29ACBD51" w14:textId="1AA1E397" w:rsidR="00884C64" w:rsidRDefault="00884C64" w:rsidP="00884C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2E78538" w14:textId="77C9AC16" w:rsidR="00884C64" w:rsidRPr="00884C64" w:rsidRDefault="00884C64" w:rsidP="00884C6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 заключении Дополнительного соглашения к Договору аренды (концессии) Имущественного комплекса АО «</w:t>
            </w:r>
            <w:proofErr w:type="spellStart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от 26 июня 1997 года №4 с ТОО «</w:t>
            </w:r>
            <w:proofErr w:type="spellStart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Казцинк</w:t>
            </w:r>
            <w:proofErr w:type="spellEnd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», как крупной сделки и сделки увеличивающей обязательства АО «</w:t>
            </w:r>
            <w:proofErr w:type="spellStart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на величину, составляющую десять и более процентов размера его собственного капитала</w:t>
            </w:r>
          </w:p>
        </w:tc>
        <w:tc>
          <w:tcPr>
            <w:tcW w:w="5245" w:type="dxa"/>
            <w:shd w:val="clear" w:color="auto" w:fill="auto"/>
          </w:tcPr>
          <w:p w14:paraId="0EDBC4FA" w14:textId="32238662" w:rsidR="00884C64" w:rsidRPr="00884C64" w:rsidRDefault="00884C64" w:rsidP="00884C6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 Заключить Дополнительное соглашение к Договору аренды (концессии) Имущественного комплекса</w:t>
            </w:r>
            <w:r w:rsidR="0077112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от 26 июня 1997 года № 4 с ТОО «</w:t>
            </w:r>
            <w:proofErr w:type="spellStart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Казцинк</w:t>
            </w:r>
            <w:proofErr w:type="spellEnd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», как крупную сделку и сделку,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увеличивающую </w:t>
            </w:r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обязательства АО «</w:t>
            </w:r>
            <w:proofErr w:type="spellStart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на величину, составляющую десять и более процентов размера его собственного капитала согласно приложению к настоящему решению. </w:t>
            </w:r>
          </w:p>
          <w:p w14:paraId="66EEA968" w14:textId="744BED52" w:rsidR="00884C64" w:rsidRPr="00884C64" w:rsidRDefault="00884C64" w:rsidP="00884C64">
            <w:pPr>
              <w:tabs>
                <w:tab w:val="left" w:pos="322"/>
              </w:tabs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 Директору АО «</w:t>
            </w:r>
            <w:proofErr w:type="spellStart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Рубцову С.Н. в установленном законодательством РК порядке направить в уполномоченный орган соответствующей отрасли документы для получения разрешения на обременение стратегического объекта – Имущественного комплекса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правами третьих лиц, а также обеспечить принятие необходимых мер, вытекающих из настоящего решения.    </w:t>
            </w:r>
          </w:p>
        </w:tc>
        <w:tc>
          <w:tcPr>
            <w:tcW w:w="1275" w:type="dxa"/>
            <w:shd w:val="clear" w:color="auto" w:fill="auto"/>
          </w:tcPr>
          <w:p w14:paraId="6CE5E27B" w14:textId="14ABDCD6" w:rsidR="00884C64" w:rsidRPr="00884C64" w:rsidRDefault="00884C64" w:rsidP="0088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64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27" w:type="dxa"/>
            <w:shd w:val="clear" w:color="auto" w:fill="auto"/>
          </w:tcPr>
          <w:p w14:paraId="4A2E7182" w14:textId="2043BBDC" w:rsidR="00884C64" w:rsidRPr="00884C64" w:rsidRDefault="00884C64" w:rsidP="0088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C64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заседания СД АО «БГЭС» №1-100 от 26.02.2021 г.</w:t>
            </w:r>
          </w:p>
        </w:tc>
        <w:tc>
          <w:tcPr>
            <w:tcW w:w="4046" w:type="dxa"/>
          </w:tcPr>
          <w:p w14:paraId="72C5668F" w14:textId="2CABC05E" w:rsidR="00884C64" w:rsidRPr="00D053F5" w:rsidRDefault="00771125" w:rsidP="00771125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Заключено Д</w:t>
            </w:r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ополнительное соглашение к Договору аренды (концессии) Имущественного комплекса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от 26 июня 1997 года № 4 с ТОО «</w:t>
            </w:r>
            <w:proofErr w:type="spellStart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Казцинк</w:t>
            </w:r>
            <w:proofErr w:type="spellEnd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», как крупную сделку и сделку,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увеличивающую </w:t>
            </w:r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обязательства АО «</w:t>
            </w:r>
            <w:proofErr w:type="spellStart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884C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на величину, составляющую десять и более процентов размера его собственного капитала</w:t>
            </w:r>
            <w:r w:rsidR="00D053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D479DE" w14:paraId="087A2246" w14:textId="77777777" w:rsidTr="003F7ACA">
        <w:tc>
          <w:tcPr>
            <w:tcW w:w="534" w:type="dxa"/>
            <w:shd w:val="clear" w:color="auto" w:fill="auto"/>
          </w:tcPr>
          <w:p w14:paraId="264ECB91" w14:textId="4FA4DE10" w:rsidR="00D479DE" w:rsidRDefault="00D479DE" w:rsidP="00D479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37E44774" w14:textId="64A01692" w:rsidR="00D479DE" w:rsidRPr="00D479DE" w:rsidRDefault="00D479DE" w:rsidP="00D479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 досрочном прекращении полномочий и назначении корпоративного секретаря             АО «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ГЭС», определении срока его полномочий и условий </w:t>
            </w:r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вознаграждения</w:t>
            </w:r>
          </w:p>
        </w:tc>
        <w:tc>
          <w:tcPr>
            <w:tcW w:w="5245" w:type="dxa"/>
            <w:shd w:val="clear" w:color="auto" w:fill="auto"/>
          </w:tcPr>
          <w:p w14:paraId="6C8ECD68" w14:textId="77777777" w:rsidR="00D479DE" w:rsidRPr="00D479DE" w:rsidRDefault="00D479DE" w:rsidP="00D479D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1.Досрочно прекратить полномочия лица, исполняющего функции корпоративного секретаря АО «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ГЭС», 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Джамбулова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К. Д. от 17 мая 2021 года. </w:t>
            </w:r>
          </w:p>
          <w:p w14:paraId="3D6AFDFA" w14:textId="77777777" w:rsidR="00D479DE" w:rsidRPr="00D479DE" w:rsidRDefault="00D479DE" w:rsidP="00D479D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2.Назначить Жалғас А. Б. лицом, исполняющим функции корпоративного секретаря АО «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ГЭС». </w:t>
            </w:r>
          </w:p>
          <w:p w14:paraId="4C9E2893" w14:textId="7690B77C" w:rsidR="00D479DE" w:rsidRPr="00D479DE" w:rsidRDefault="00D479DE" w:rsidP="00D479D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3.Определить срок полномочий корпоративного секретаря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Жалғас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А. </w:t>
            </w:r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Б. – 3 (три) года с испытательным сроком 3 месяца. </w:t>
            </w:r>
          </w:p>
          <w:p w14:paraId="6A87778D" w14:textId="77777777" w:rsidR="00D479DE" w:rsidRPr="00D479DE" w:rsidRDefault="00D479DE" w:rsidP="00D479D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4. Определить ежемесячное вознаграждение Жалғас А. Б. за исполнение ею функций корпоративного секретаря АО «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в размере 157 482 (сто пятьдесят семь тысяч четыреста восемьдесят два) тенге до удержания налогов и других обязательных отчислений. </w:t>
            </w:r>
          </w:p>
          <w:p w14:paraId="6A02487E" w14:textId="19FE6051" w:rsidR="00D479DE" w:rsidRPr="00D479DE" w:rsidRDefault="00D479DE" w:rsidP="00D479D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5. Расходы (проезд, проживание, суточные), связанные с выездом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Жалғас А. Б. в Общество, определить в пределах норм возмещения командировочных расходов, предусмотренных внутренними документами Общества, и компенсировать их по предъявлению ею подтверждающих документов.</w:t>
            </w:r>
          </w:p>
          <w:p w14:paraId="74A3F5AB" w14:textId="7792B919" w:rsidR="00D479DE" w:rsidRPr="00D479DE" w:rsidRDefault="00D479DE" w:rsidP="00D479D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6. Местом дислокации Жалғас А. Б. определить офис АО «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Самрук-Энерго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» в городе 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Нур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-Султан (по местонахождению Председателя Совета директоров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ГЭС»).</w:t>
            </w:r>
          </w:p>
          <w:p w14:paraId="5114908A" w14:textId="52D3E2FA" w:rsidR="00D479DE" w:rsidRPr="00D479DE" w:rsidRDefault="00D479DE" w:rsidP="00D479D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7. Дать согласие Жалғас А. Б. на совместительство должностей корпоративного секретаря Совета директоров АО «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Шульбинская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и АО «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Усть-Каменогорская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(безвозмездного оказания услуг) с основной должностью корпоративного секретаря АО «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ГЭС».</w:t>
            </w:r>
          </w:p>
          <w:p w14:paraId="1CF9DBDF" w14:textId="77777777" w:rsidR="00D479DE" w:rsidRPr="00D479DE" w:rsidRDefault="00D479DE" w:rsidP="00D479D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8. Директору АО «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(Рубцов С. Н.) заключить договор о возмездном оказании услуг с лицом, исполняющим функции корпоративного секретаря АО «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Жалғас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А. Б. </w:t>
            </w:r>
          </w:p>
          <w:p w14:paraId="3874B668" w14:textId="77777777" w:rsidR="00D479DE" w:rsidRPr="00D479DE" w:rsidRDefault="00D479DE" w:rsidP="00D479D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9. 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Джамбулову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К.Д.  в недельный срок передать материалы заседаний Совета директоров АО «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корпоративному секретарю Совета директоров АО </w:t>
            </w:r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Жалғас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А. Б.</w:t>
            </w:r>
          </w:p>
          <w:p w14:paraId="4B95F572" w14:textId="708676B1" w:rsidR="00D479DE" w:rsidRPr="00D479DE" w:rsidRDefault="00D479DE" w:rsidP="00D479D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10. Директору АО «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(Рубцов С. Н.) в установленном порядке принять необходимые меры, вытекающие из настоящего решения.</w:t>
            </w:r>
          </w:p>
        </w:tc>
        <w:tc>
          <w:tcPr>
            <w:tcW w:w="1275" w:type="dxa"/>
            <w:shd w:val="clear" w:color="auto" w:fill="auto"/>
          </w:tcPr>
          <w:p w14:paraId="52F5FB1E" w14:textId="71844601" w:rsidR="00D479DE" w:rsidRPr="00D479DE" w:rsidRDefault="00D479DE" w:rsidP="00D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</w:t>
            </w:r>
          </w:p>
        </w:tc>
        <w:tc>
          <w:tcPr>
            <w:tcW w:w="2127" w:type="dxa"/>
            <w:shd w:val="clear" w:color="auto" w:fill="auto"/>
          </w:tcPr>
          <w:p w14:paraId="41AF8C88" w14:textId="7A7E8F2B" w:rsidR="00D479DE" w:rsidRPr="00D479DE" w:rsidRDefault="00D479DE" w:rsidP="00D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9DE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заседания СД АО «БГЭС» №1-101 от 27.05.2021 г.</w:t>
            </w:r>
          </w:p>
        </w:tc>
        <w:tc>
          <w:tcPr>
            <w:tcW w:w="4046" w:type="dxa"/>
          </w:tcPr>
          <w:p w14:paraId="06AF270F" w14:textId="565581A8" w:rsidR="00D479DE" w:rsidRPr="00830ABF" w:rsidRDefault="00771125" w:rsidP="00D479DE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Заключен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договор возмездного оказания услуг по исполнению функций корпоративного секретаря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Жалғас</w:t>
            </w:r>
            <w:proofErr w:type="spellEnd"/>
            <w:r w:rsidRPr="00D479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А. Б.</w:t>
            </w:r>
          </w:p>
        </w:tc>
      </w:tr>
      <w:tr w:rsidR="00913FA3" w14:paraId="72E8C648" w14:textId="77777777" w:rsidTr="003F7ACA">
        <w:tc>
          <w:tcPr>
            <w:tcW w:w="534" w:type="dxa"/>
            <w:shd w:val="clear" w:color="auto" w:fill="auto"/>
          </w:tcPr>
          <w:p w14:paraId="12E1E809" w14:textId="670BB1EA" w:rsidR="00913FA3" w:rsidRDefault="00913FA3" w:rsidP="00913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14:paraId="7F8F6227" w14:textId="2EE96937" w:rsidR="00913FA3" w:rsidRPr="00913FA3" w:rsidRDefault="00913FA3" w:rsidP="00913FA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Об утверждении положения и функциональных обязанностей </w:t>
            </w:r>
            <w:proofErr w:type="spellStart"/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Комплаенс</w:t>
            </w:r>
            <w:proofErr w:type="spellEnd"/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офицера                    АО «</w:t>
            </w:r>
            <w:proofErr w:type="spellStart"/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</w:t>
            </w:r>
          </w:p>
        </w:tc>
        <w:tc>
          <w:tcPr>
            <w:tcW w:w="5245" w:type="dxa"/>
            <w:shd w:val="clear" w:color="auto" w:fill="auto"/>
          </w:tcPr>
          <w:p w14:paraId="4B7640A4" w14:textId="77777777" w:rsidR="00913FA3" w:rsidRPr="00913FA3" w:rsidRDefault="00913FA3" w:rsidP="00913FA3">
            <w:pPr>
              <w:tabs>
                <w:tab w:val="left" w:pos="322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</w:t>
            </w:r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  <w:t xml:space="preserve">Утвердить положение о </w:t>
            </w:r>
            <w:proofErr w:type="spellStart"/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Комплаенс</w:t>
            </w:r>
            <w:proofErr w:type="spellEnd"/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офицере АО «</w:t>
            </w:r>
            <w:proofErr w:type="spellStart"/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согласно приложению к настоящему решению.</w:t>
            </w:r>
          </w:p>
          <w:p w14:paraId="129AAF5E" w14:textId="4C1F3875" w:rsidR="00913FA3" w:rsidRPr="00913FA3" w:rsidRDefault="00913FA3" w:rsidP="00913FA3">
            <w:pPr>
              <w:tabs>
                <w:tab w:val="left" w:pos="322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</w:t>
            </w:r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  <w:t xml:space="preserve">Утвердить функциональные обязанности </w:t>
            </w:r>
            <w:proofErr w:type="spellStart"/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Комплаенс</w:t>
            </w:r>
            <w:proofErr w:type="spellEnd"/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офицера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согласно приложению к настоящему решению.</w:t>
            </w:r>
          </w:p>
          <w:p w14:paraId="3AB57DE9" w14:textId="5346702E" w:rsidR="00913FA3" w:rsidRPr="00913FA3" w:rsidRDefault="00913FA3" w:rsidP="00913FA3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</w:t>
            </w:r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  <w:t>Директору АО «</w:t>
            </w:r>
            <w:proofErr w:type="spellStart"/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913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(Рубцов С. Н.) в установленном порядке принять необходимые меры, вытекающие из настоящего решения.  </w:t>
            </w:r>
          </w:p>
        </w:tc>
        <w:tc>
          <w:tcPr>
            <w:tcW w:w="1275" w:type="dxa"/>
            <w:shd w:val="clear" w:color="auto" w:fill="auto"/>
          </w:tcPr>
          <w:p w14:paraId="5FAC2457" w14:textId="504A760B" w:rsidR="00913FA3" w:rsidRPr="00913FA3" w:rsidRDefault="00913FA3" w:rsidP="0091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A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127" w:type="dxa"/>
            <w:shd w:val="clear" w:color="auto" w:fill="auto"/>
          </w:tcPr>
          <w:p w14:paraId="69FB0F7F" w14:textId="539F5BF6" w:rsidR="00913FA3" w:rsidRPr="00913FA3" w:rsidRDefault="00913FA3" w:rsidP="0091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A3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заседания СД АО «БГЭС» №1-101 от 27.05.2021 г.</w:t>
            </w:r>
          </w:p>
        </w:tc>
        <w:tc>
          <w:tcPr>
            <w:tcW w:w="4046" w:type="dxa"/>
          </w:tcPr>
          <w:p w14:paraId="5F8E5892" w14:textId="0FA49DFD" w:rsidR="00913FA3" w:rsidRDefault="00913FA3" w:rsidP="00913FA3">
            <w:pPr>
              <w:keepNext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773D1C" w14:paraId="7480242C" w14:textId="77777777" w:rsidTr="003F7ACA">
        <w:tc>
          <w:tcPr>
            <w:tcW w:w="534" w:type="dxa"/>
            <w:shd w:val="clear" w:color="auto" w:fill="auto"/>
          </w:tcPr>
          <w:p w14:paraId="7D531507" w14:textId="72F8A12B" w:rsidR="00773D1C" w:rsidRDefault="00773D1C" w:rsidP="00773D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775AB10A" w14:textId="125BBB64" w:rsidR="00773D1C" w:rsidRPr="00773D1C" w:rsidRDefault="00773D1C" w:rsidP="00773D1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 досрочном прекращении полномочий и назначении Омбудсмена АО «</w:t>
            </w:r>
            <w:proofErr w:type="spellStart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ГЭС», определении срока его полномочий и условий вознаграждения</w:t>
            </w:r>
          </w:p>
        </w:tc>
        <w:tc>
          <w:tcPr>
            <w:tcW w:w="5245" w:type="dxa"/>
            <w:shd w:val="clear" w:color="auto" w:fill="auto"/>
          </w:tcPr>
          <w:p w14:paraId="6430949D" w14:textId="77777777" w:rsidR="00773D1C" w:rsidRPr="00773D1C" w:rsidRDefault="00773D1C" w:rsidP="00773D1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 Досрочно прекратить полномочия Омбудсмена АО «</w:t>
            </w:r>
            <w:proofErr w:type="spellStart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</w:t>
            </w:r>
            <w:proofErr w:type="spellStart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Бекбаса</w:t>
            </w:r>
            <w:proofErr w:type="spellEnd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Оразбека</w:t>
            </w:r>
            <w:proofErr w:type="spellEnd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Тельбайұлы</w:t>
            </w:r>
            <w:proofErr w:type="spellEnd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 30 марта 2021 года.</w:t>
            </w:r>
          </w:p>
          <w:p w14:paraId="36C22819" w14:textId="35584CCE" w:rsidR="00773D1C" w:rsidRPr="00773D1C" w:rsidRDefault="00773D1C" w:rsidP="00773D1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 Назначить Омбудсменом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</w:t>
            </w:r>
            <w:proofErr w:type="spellStart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Акылова</w:t>
            </w:r>
            <w:proofErr w:type="spellEnd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Наримана</w:t>
            </w:r>
            <w:proofErr w:type="spellEnd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Бекетовича</w:t>
            </w:r>
            <w:proofErr w:type="spellEnd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со сроком полномочий 2 (два) года.</w:t>
            </w:r>
          </w:p>
          <w:p w14:paraId="5189117C" w14:textId="77777777" w:rsidR="00773D1C" w:rsidRPr="00773D1C" w:rsidRDefault="00773D1C" w:rsidP="00773D1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 Вознаграждение и компенсацию расходов Омбудсмену АО «</w:t>
            </w:r>
            <w:proofErr w:type="spellStart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</w:t>
            </w:r>
            <w:proofErr w:type="spellStart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Акылову</w:t>
            </w:r>
            <w:proofErr w:type="spellEnd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Нариману</w:t>
            </w:r>
            <w:proofErr w:type="spellEnd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Бекетовичу</w:t>
            </w:r>
            <w:proofErr w:type="spellEnd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за исполнение им своих обязанностей не выплачивать.</w:t>
            </w:r>
          </w:p>
          <w:p w14:paraId="6D46C471" w14:textId="1270AA0D" w:rsidR="00773D1C" w:rsidRPr="00773D1C" w:rsidRDefault="00773D1C" w:rsidP="00773D1C">
            <w:pPr>
              <w:tabs>
                <w:tab w:val="left" w:pos="322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4. Директору АО «</w:t>
            </w:r>
            <w:proofErr w:type="spellStart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Рубцову С.Н. заключить с </w:t>
            </w:r>
            <w:proofErr w:type="spellStart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Акыловым</w:t>
            </w:r>
            <w:proofErr w:type="spellEnd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Нариманом</w:t>
            </w:r>
            <w:proofErr w:type="spellEnd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Бекетовичем</w:t>
            </w:r>
            <w:proofErr w:type="spellEnd"/>
            <w:r w:rsidRPr="00773D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договор безвозмездного оказания услуг.</w:t>
            </w:r>
          </w:p>
        </w:tc>
        <w:tc>
          <w:tcPr>
            <w:tcW w:w="1275" w:type="dxa"/>
            <w:shd w:val="clear" w:color="auto" w:fill="auto"/>
          </w:tcPr>
          <w:p w14:paraId="4EEB0DF9" w14:textId="07386CB3" w:rsidR="00773D1C" w:rsidRPr="00773D1C" w:rsidRDefault="00773D1C" w:rsidP="0077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1C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127" w:type="dxa"/>
            <w:shd w:val="clear" w:color="auto" w:fill="auto"/>
          </w:tcPr>
          <w:p w14:paraId="2A83EB17" w14:textId="1AAEB671" w:rsidR="00773D1C" w:rsidRPr="00773D1C" w:rsidRDefault="00773D1C" w:rsidP="0077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1C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заседания СД АО «БГЭС» №1-102 от 29.06.2021 г.</w:t>
            </w:r>
          </w:p>
        </w:tc>
        <w:tc>
          <w:tcPr>
            <w:tcW w:w="4046" w:type="dxa"/>
          </w:tcPr>
          <w:p w14:paraId="21DE9ED5" w14:textId="5C130C1D" w:rsidR="00773D1C" w:rsidRDefault="00773D1C" w:rsidP="00564DA4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Омбудсменом</w:t>
            </w:r>
            <w: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</w:t>
            </w:r>
            <w:r>
              <w:t xml:space="preserve"> </w:t>
            </w:r>
            <w: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назначен</w:t>
            </w:r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4DA4" w:rsidRPr="00564DA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Акылов</w:t>
            </w:r>
            <w:proofErr w:type="spellEnd"/>
            <w:r w:rsidR="00564DA4" w:rsidRPr="00564DA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4DA4" w:rsidRPr="00564DA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Нариман</w:t>
            </w:r>
            <w:proofErr w:type="spellEnd"/>
            <w:r w:rsidR="00564DA4" w:rsidRPr="00564DA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4DA4" w:rsidRPr="00564DA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Бекетович</w:t>
            </w:r>
            <w:proofErr w:type="spellEnd"/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, со сроком полномочий </w:t>
            </w:r>
            <w:r w:rsidRPr="000956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val="kk-KZ"/>
              </w:rPr>
              <w:t>2 (два) года</w:t>
            </w:r>
            <w: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EC1D91" w14:paraId="0424C5C7" w14:textId="77777777" w:rsidTr="003F7ACA">
        <w:tc>
          <w:tcPr>
            <w:tcW w:w="534" w:type="dxa"/>
            <w:shd w:val="clear" w:color="auto" w:fill="auto"/>
          </w:tcPr>
          <w:p w14:paraId="114D760B" w14:textId="11C41C3E" w:rsidR="00EC1D91" w:rsidRDefault="00EC1D91" w:rsidP="00EC1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63B643AF" w14:textId="456325BA" w:rsidR="00EC1D91" w:rsidRPr="00EC1D91" w:rsidRDefault="00EC1D91" w:rsidP="00EC1D9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 определении размера вознаграждения корпоративного секретаря                                 АО «</w:t>
            </w:r>
            <w:proofErr w:type="spellStart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</w:t>
            </w:r>
          </w:p>
        </w:tc>
        <w:tc>
          <w:tcPr>
            <w:tcW w:w="5245" w:type="dxa"/>
            <w:shd w:val="clear" w:color="auto" w:fill="auto"/>
          </w:tcPr>
          <w:p w14:paraId="07AB2C10" w14:textId="64475598" w:rsidR="00EC1D91" w:rsidRPr="00EC1D91" w:rsidRDefault="00EC1D91" w:rsidP="00EC1D9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 Определить лицу, исполняющему функции корпоративного секретаря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</w:t>
            </w:r>
            <w:proofErr w:type="spellStart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Жалғас</w:t>
            </w:r>
            <w:proofErr w:type="spellEnd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Берікболқызы</w:t>
            </w:r>
            <w:proofErr w:type="spellEnd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, ежемесячное вознаграждение в размере 165 356 (сто шестьдесят пять тысяч триста пятьдесят шесть) тенге до удержания налогов и других обязательных отчислений с 1 сентября 2021 </w:t>
            </w:r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года.</w:t>
            </w:r>
          </w:p>
          <w:p w14:paraId="624F798C" w14:textId="4CC60CF9" w:rsidR="00EC1D91" w:rsidRPr="00EC1D91" w:rsidRDefault="00EC1D91" w:rsidP="00EC1D9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 Директору АО «</w:t>
            </w:r>
            <w:proofErr w:type="spellStart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(Рубцов С. Н.) в установленном порядке принять необходимые меры, вытекающие из настоящего решения.</w:t>
            </w:r>
          </w:p>
        </w:tc>
        <w:tc>
          <w:tcPr>
            <w:tcW w:w="1275" w:type="dxa"/>
            <w:shd w:val="clear" w:color="auto" w:fill="auto"/>
          </w:tcPr>
          <w:p w14:paraId="1DF6DC0F" w14:textId="64EC77E8" w:rsidR="00EC1D91" w:rsidRPr="00EC1D91" w:rsidRDefault="00EC1D91" w:rsidP="00EC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2127" w:type="dxa"/>
            <w:shd w:val="clear" w:color="auto" w:fill="auto"/>
          </w:tcPr>
          <w:p w14:paraId="2264EA04" w14:textId="5EC0FC1C" w:rsidR="00EC1D91" w:rsidRPr="00EC1D91" w:rsidRDefault="00EC1D91" w:rsidP="00EC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D91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заседания СД АО «БГЭС» №1-104 от 06.10.2021 г.</w:t>
            </w:r>
          </w:p>
        </w:tc>
        <w:tc>
          <w:tcPr>
            <w:tcW w:w="4046" w:type="dxa"/>
          </w:tcPr>
          <w:p w14:paraId="147268A2" w14:textId="122AA54E" w:rsidR="00EC1D91" w:rsidRPr="00095621" w:rsidRDefault="00EC1D91" w:rsidP="00EC1D91">
            <w:pPr>
              <w:keepNext/>
              <w:jc w:val="both"/>
              <w:outlineLvl w:val="0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EC1D91" w14:paraId="051BE3EB" w14:textId="77777777" w:rsidTr="003F7ACA">
        <w:tc>
          <w:tcPr>
            <w:tcW w:w="534" w:type="dxa"/>
            <w:shd w:val="clear" w:color="auto" w:fill="auto"/>
          </w:tcPr>
          <w:p w14:paraId="5F2F9CC2" w14:textId="1A0365F8" w:rsidR="00EC1D91" w:rsidRDefault="00EC1D91" w:rsidP="00EC1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</w:tcPr>
          <w:p w14:paraId="409DAF65" w14:textId="4CB435E5" w:rsidR="00EC1D91" w:rsidRPr="00EC1D91" w:rsidRDefault="00EC1D91" w:rsidP="00EC1D9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Об установлении лимитов по балансовым и </w:t>
            </w:r>
            <w:proofErr w:type="spellStart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внебалансовым</w:t>
            </w:r>
            <w:proofErr w:type="spellEnd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обязательствам на банки-контрагенты АО «</w:t>
            </w:r>
            <w:proofErr w:type="spellStart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</w:t>
            </w:r>
          </w:p>
        </w:tc>
        <w:tc>
          <w:tcPr>
            <w:tcW w:w="5245" w:type="dxa"/>
            <w:shd w:val="clear" w:color="auto" w:fill="auto"/>
          </w:tcPr>
          <w:p w14:paraId="3884715A" w14:textId="77777777" w:rsidR="00EC1D91" w:rsidRPr="00EC1D91" w:rsidRDefault="00EC1D91" w:rsidP="00EC1D9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</w:t>
            </w:r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  <w:t xml:space="preserve">Установить лимиты по балансовым и </w:t>
            </w:r>
            <w:proofErr w:type="spellStart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внебалансовым</w:t>
            </w:r>
            <w:proofErr w:type="spellEnd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обязательствам на банки-контрагенты АО «</w:t>
            </w:r>
            <w:proofErr w:type="spellStart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согласно приложению к настоящему решению.</w:t>
            </w:r>
          </w:p>
          <w:p w14:paraId="4BFD5765" w14:textId="77777777" w:rsidR="00EC1D91" w:rsidRPr="00EC1D91" w:rsidRDefault="00EC1D91" w:rsidP="00EC1D9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</w:t>
            </w:r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  <w:t xml:space="preserve">Признать утратившими силу лимиты по балансовым и </w:t>
            </w:r>
            <w:proofErr w:type="spellStart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внебалансовым</w:t>
            </w:r>
            <w:proofErr w:type="spellEnd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обязательствам на банки-контрагенты АО «</w:t>
            </w:r>
            <w:proofErr w:type="spellStart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ГЭС», утвержденные решением Совета директоров АО «</w:t>
            </w:r>
            <w:proofErr w:type="spellStart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от 24 декабря 2020 года (протокол №1-98). </w:t>
            </w:r>
          </w:p>
          <w:p w14:paraId="510EA564" w14:textId="77777777" w:rsidR="00EC1D91" w:rsidRPr="00EC1D91" w:rsidRDefault="00EC1D91" w:rsidP="00EC1D9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</w:t>
            </w:r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  <w:t>Распространить действие пункта 1 настоящего решения на отношения, возникшие с 3 сентября 2021 года.</w:t>
            </w:r>
          </w:p>
          <w:p w14:paraId="7C5E93A6" w14:textId="39EBD627" w:rsidR="00EC1D91" w:rsidRPr="00EC1D91" w:rsidRDefault="00EC1D91" w:rsidP="00EC1D9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4.</w:t>
            </w:r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  <w:t>Директору АО «</w:t>
            </w:r>
            <w:proofErr w:type="spellStart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C1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(Рубцов С. Н.) в установленном порядке принять необходимые меры, вытекающие из настоящего решения.</w:t>
            </w:r>
          </w:p>
        </w:tc>
        <w:tc>
          <w:tcPr>
            <w:tcW w:w="1275" w:type="dxa"/>
            <w:shd w:val="clear" w:color="auto" w:fill="auto"/>
          </w:tcPr>
          <w:p w14:paraId="53533EF7" w14:textId="2783746E" w:rsidR="00EC1D91" w:rsidRPr="00EC1D91" w:rsidRDefault="00EC1D91" w:rsidP="00EC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D91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7" w:type="dxa"/>
            <w:shd w:val="clear" w:color="auto" w:fill="auto"/>
          </w:tcPr>
          <w:p w14:paraId="3BA366B8" w14:textId="791666C4" w:rsidR="00EC1D91" w:rsidRPr="00EC1D91" w:rsidRDefault="00EC1D91" w:rsidP="00EC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D91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заседания СД АО «БГЭС» №1-105 от 18.10.2021 г.</w:t>
            </w:r>
          </w:p>
        </w:tc>
        <w:tc>
          <w:tcPr>
            <w:tcW w:w="4046" w:type="dxa"/>
          </w:tcPr>
          <w:p w14:paraId="06A86448" w14:textId="0A4FA80D" w:rsidR="00EC1D91" w:rsidRDefault="00EC1D91" w:rsidP="00EC1D91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FA16D9" w14:paraId="4BC38121" w14:textId="77777777" w:rsidTr="003F7ACA">
        <w:tc>
          <w:tcPr>
            <w:tcW w:w="534" w:type="dxa"/>
            <w:shd w:val="clear" w:color="auto" w:fill="auto"/>
          </w:tcPr>
          <w:p w14:paraId="7492B091" w14:textId="263DA60F" w:rsidR="00FA16D9" w:rsidRDefault="00FA16D9" w:rsidP="00FA16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3A8C98E5" w14:textId="62C8B81B" w:rsidR="00FA16D9" w:rsidRPr="00FA16D9" w:rsidRDefault="00FA16D9" w:rsidP="00FA16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 созыве внеочередного общего собрания акционеров АО «</w:t>
            </w:r>
            <w:proofErr w:type="spellStart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</w:t>
            </w:r>
          </w:p>
        </w:tc>
        <w:tc>
          <w:tcPr>
            <w:tcW w:w="5245" w:type="dxa"/>
            <w:shd w:val="clear" w:color="auto" w:fill="auto"/>
          </w:tcPr>
          <w:p w14:paraId="494BD88C" w14:textId="77777777" w:rsidR="00FA16D9" w:rsidRPr="00FA16D9" w:rsidRDefault="00FA16D9" w:rsidP="00FA16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 Созвать внеочередное общее собрание акционеров АО «</w:t>
            </w:r>
            <w:proofErr w:type="spellStart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19 ноября 2021 года в 16 часов 00 минут по адресу: Республика Казахстан, Восточно-Казахстанская область, район Алтай, город Серебрянск, улица </w:t>
            </w:r>
            <w:proofErr w:type="spellStart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Графтио</w:t>
            </w:r>
            <w:proofErr w:type="spellEnd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 5.</w:t>
            </w:r>
          </w:p>
          <w:p w14:paraId="7DBF4C8C" w14:textId="77777777" w:rsidR="00FA16D9" w:rsidRPr="00FA16D9" w:rsidRDefault="00FA16D9" w:rsidP="00FA16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 Определить время начала регистрации лиц, участвующих во внеочередном общем собрании акционеров АО «</w:t>
            </w:r>
            <w:proofErr w:type="spellStart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– 15 часов 30 минут.</w:t>
            </w:r>
          </w:p>
          <w:p w14:paraId="2EE880F6" w14:textId="77777777" w:rsidR="00FA16D9" w:rsidRPr="00FA16D9" w:rsidRDefault="00FA16D9" w:rsidP="00FA16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 Определить дату проведения повторного внеочередного общего собрания акционеров АО «</w:t>
            </w:r>
            <w:proofErr w:type="spellStart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- 22 ноября 2021 года.</w:t>
            </w:r>
          </w:p>
          <w:p w14:paraId="28A818A3" w14:textId="77777777" w:rsidR="00FA16D9" w:rsidRPr="00FA16D9" w:rsidRDefault="00FA16D9" w:rsidP="00FA16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4. Определить время проведения повторного </w:t>
            </w:r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внеочередного общего собрания акционеров АО «</w:t>
            </w:r>
            <w:proofErr w:type="spellStart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– 16 часов 00 минут по адресу, указанному в пункте 1 настоящего решения, с повесткой дня общего собрания акционеров, определенной в пункте 6 настоящего решения.</w:t>
            </w:r>
          </w:p>
          <w:p w14:paraId="53C5F2B1" w14:textId="77777777" w:rsidR="00FA16D9" w:rsidRPr="00FA16D9" w:rsidRDefault="00FA16D9" w:rsidP="00FA16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5. Определить время начала регистрации лиц, участвующих в повторном внеочередном общем собрании акционеров АО «</w:t>
            </w:r>
            <w:proofErr w:type="spellStart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- 15 часов 30 минут.</w:t>
            </w:r>
          </w:p>
          <w:p w14:paraId="6BFC4318" w14:textId="77777777" w:rsidR="00FA16D9" w:rsidRPr="00FA16D9" w:rsidRDefault="00FA16D9" w:rsidP="00FA16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6. Сформировать следующую повестку дня внеочередного общего собрания акционеров АО «</w:t>
            </w:r>
            <w:proofErr w:type="spellStart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ГЭС»: </w:t>
            </w:r>
          </w:p>
          <w:p w14:paraId="47A6E4E8" w14:textId="77777777" w:rsidR="00FA16D9" w:rsidRPr="00FA16D9" w:rsidRDefault="00FA16D9" w:rsidP="00FA16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1) Об утверждении повестки дня внеочередного общего собрания акционеров АО «</w:t>
            </w:r>
            <w:proofErr w:type="spellStart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ГЭС»;</w:t>
            </w:r>
          </w:p>
          <w:p w14:paraId="68A8756A" w14:textId="77777777" w:rsidR="00FA16D9" w:rsidRPr="00FA16D9" w:rsidRDefault="00FA16D9" w:rsidP="00FA16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2) Об избрании председателя и секретаря внеочередного общего собрания акционеров АО «</w:t>
            </w:r>
            <w:proofErr w:type="spellStart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ГЭС»;</w:t>
            </w:r>
          </w:p>
          <w:p w14:paraId="21AD5B3F" w14:textId="77777777" w:rsidR="00FA16D9" w:rsidRPr="00FA16D9" w:rsidRDefault="00FA16D9" w:rsidP="00FA16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3) Об увеличении количества объявленных акций АО «</w:t>
            </w:r>
            <w:proofErr w:type="spellStart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на 10 000 000 штук.</w:t>
            </w:r>
          </w:p>
          <w:p w14:paraId="12923D68" w14:textId="77777777" w:rsidR="00FA16D9" w:rsidRPr="00FA16D9" w:rsidRDefault="00FA16D9" w:rsidP="00FA16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7. Определить датой составления списка акционеров, имеющих право принимать участие во внеочередном общем собрании акционеров АО «</w:t>
            </w:r>
            <w:proofErr w:type="spellStart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и голосовать на нем – 5 ноября 2021 года. </w:t>
            </w:r>
          </w:p>
          <w:p w14:paraId="3ED26A86" w14:textId="0F4A7721" w:rsidR="00FA16D9" w:rsidRPr="00FA16D9" w:rsidRDefault="00FA16D9" w:rsidP="00FA16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8. Директору АО «</w:t>
            </w:r>
            <w:proofErr w:type="spellStart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(Рубцову С. Н.) в установленном порядке принять необходимые меры, вытекающие из настоящего решения.</w:t>
            </w:r>
          </w:p>
        </w:tc>
        <w:tc>
          <w:tcPr>
            <w:tcW w:w="1275" w:type="dxa"/>
            <w:shd w:val="clear" w:color="auto" w:fill="auto"/>
          </w:tcPr>
          <w:p w14:paraId="294D6EA6" w14:textId="36C8F73E" w:rsidR="00FA16D9" w:rsidRPr="00FA16D9" w:rsidRDefault="00FA16D9" w:rsidP="00FA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2127" w:type="dxa"/>
            <w:shd w:val="clear" w:color="auto" w:fill="auto"/>
          </w:tcPr>
          <w:p w14:paraId="1A9A9339" w14:textId="56C1DF96" w:rsidR="00FA16D9" w:rsidRPr="00FA16D9" w:rsidRDefault="00FA16D9" w:rsidP="00FA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D9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заседания СД АО «БГЭС» №1-105 от 18.10.2021 г.</w:t>
            </w:r>
          </w:p>
        </w:tc>
        <w:tc>
          <w:tcPr>
            <w:tcW w:w="4046" w:type="dxa"/>
          </w:tcPr>
          <w:p w14:paraId="2A0250ED" w14:textId="39BC3AE7" w:rsidR="00FA16D9" w:rsidRPr="008B0473" w:rsidRDefault="00FA16D9" w:rsidP="00FA16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Внеочередное общее собрание акционеров АО «Бухтарминская ГЭС» было сво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евременно созвано и проведено </w:t>
            </w:r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19 ноября 2021 года</w:t>
            </w: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16 часов 00 минут по адресу: Республика Казахстан, Восточно-Казахстанская область, район Алтай, город Серебрянск, улица Графтио, 5.</w:t>
            </w:r>
          </w:p>
          <w:p w14:paraId="35E76758" w14:textId="77777777" w:rsidR="00FA16D9" w:rsidRPr="008B0473" w:rsidRDefault="00FA16D9" w:rsidP="00FA16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Акционеры АО «Бухтарминская ГЭС» были извещены о предстоящем годовом общем собрании через печатное издание «Рудный Алтай», с учетом требований статьи 41 Закона </w:t>
            </w: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Республики Казахстан «Об акционерных обществах». </w:t>
            </w:r>
          </w:p>
          <w:p w14:paraId="09746D3E" w14:textId="385193CC" w:rsidR="00FA16D9" w:rsidRPr="008B0473" w:rsidRDefault="00FA16D9" w:rsidP="00FA16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Регистрация лиц, участвовавших в годовом общем собрании акционеров была начата 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часов 3</w:t>
            </w: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минут. Все вопросы, сформированные Советом директоров, повестки дня годового общего собрания акционеров были рассмотрены положительно. Список акционеров, имевших право принимать участие в общем собрании акционеров и голосовать на нем, был составлен АО «Центральный депозитарий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ценных бумаг» по состоянию на </w:t>
            </w:r>
            <w:r w:rsidRPr="00FA1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5 ноября </w:t>
            </w: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 и предоставл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 АО «Бухтарминская ГЭС»  до </w:t>
            </w:r>
            <w:r w:rsidRPr="00FA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ноября</w:t>
            </w:r>
            <w:r w:rsidRPr="00B16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 года</w:t>
            </w: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70EBF09" w14:textId="25215629" w:rsidR="00FA16D9" w:rsidRDefault="00FA16D9" w:rsidP="00FA16D9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итогам проведенного собрания составлен 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D2BE5" w14:paraId="25D25579" w14:textId="77777777" w:rsidTr="003F7ACA">
        <w:tc>
          <w:tcPr>
            <w:tcW w:w="534" w:type="dxa"/>
            <w:shd w:val="clear" w:color="auto" w:fill="auto"/>
          </w:tcPr>
          <w:p w14:paraId="239EA8D9" w14:textId="1125C4BF" w:rsidR="00DD2BE5" w:rsidRDefault="00DD2BE5" w:rsidP="00DD2B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</w:tcPr>
          <w:p w14:paraId="18C061CE" w14:textId="1DB4CC71" w:rsidR="00DD2BE5" w:rsidRPr="00DD2BE5" w:rsidRDefault="00DD2BE5" w:rsidP="00DD2BE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D2B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 утверждении Политики АО «</w:t>
            </w:r>
            <w:proofErr w:type="spellStart"/>
            <w:r w:rsidRPr="00DD2B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DD2B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в области привлечения услуг аудиторских </w:t>
            </w:r>
            <w:r w:rsidRPr="00DD2B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5245" w:type="dxa"/>
            <w:shd w:val="clear" w:color="auto" w:fill="auto"/>
          </w:tcPr>
          <w:p w14:paraId="2774CE90" w14:textId="3C13BF80" w:rsidR="00DD2BE5" w:rsidRPr="00DD2BE5" w:rsidRDefault="00DD2BE5" w:rsidP="00DD2BE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D2B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Утвердить Политику АО «</w:t>
            </w:r>
            <w:proofErr w:type="spellStart"/>
            <w:r w:rsidRPr="00DD2B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DD2B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в области привлечения услуг аудиторских организаций согласно приложению к настоящему решению.</w:t>
            </w:r>
          </w:p>
        </w:tc>
        <w:tc>
          <w:tcPr>
            <w:tcW w:w="1275" w:type="dxa"/>
            <w:shd w:val="clear" w:color="auto" w:fill="auto"/>
          </w:tcPr>
          <w:p w14:paraId="47254307" w14:textId="5CA67108" w:rsidR="00DD2BE5" w:rsidRPr="00DD2BE5" w:rsidRDefault="00DD2BE5" w:rsidP="00DD2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E5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7" w:type="dxa"/>
            <w:shd w:val="clear" w:color="auto" w:fill="auto"/>
          </w:tcPr>
          <w:p w14:paraId="7B893FC7" w14:textId="784B3072" w:rsidR="00DD2BE5" w:rsidRPr="00DD2BE5" w:rsidRDefault="00DD2BE5" w:rsidP="00DD2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E5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заседания СД АО «БГЭС» №1-106 от 25.11.2021 г.</w:t>
            </w:r>
          </w:p>
        </w:tc>
        <w:tc>
          <w:tcPr>
            <w:tcW w:w="4046" w:type="dxa"/>
          </w:tcPr>
          <w:p w14:paraId="5B60A622" w14:textId="205F1A4B" w:rsidR="00DD2BE5" w:rsidRPr="002218C7" w:rsidRDefault="002218C7" w:rsidP="00DD2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2218C7" w14:paraId="031E1538" w14:textId="77777777" w:rsidTr="003F7ACA">
        <w:tc>
          <w:tcPr>
            <w:tcW w:w="534" w:type="dxa"/>
            <w:shd w:val="clear" w:color="auto" w:fill="auto"/>
          </w:tcPr>
          <w:p w14:paraId="4383C095" w14:textId="3420C46F" w:rsidR="002218C7" w:rsidRPr="002218C7" w:rsidRDefault="002218C7" w:rsidP="002218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693" w:type="dxa"/>
            <w:shd w:val="clear" w:color="auto" w:fill="auto"/>
          </w:tcPr>
          <w:p w14:paraId="307FED98" w14:textId="12437AC2" w:rsidR="002218C7" w:rsidRPr="002218C7" w:rsidRDefault="002218C7" w:rsidP="002218C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 заключении договора возмездного оказания услуг для оказания </w:t>
            </w:r>
            <w:proofErr w:type="spellStart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комплаенс</w:t>
            </w:r>
            <w:proofErr w:type="spellEnd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функций           АО «</w:t>
            </w:r>
            <w:proofErr w:type="spellStart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с </w:t>
            </w:r>
            <w:proofErr w:type="spellStart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Досановым</w:t>
            </w:r>
            <w:proofErr w:type="spellEnd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 Н.</w:t>
            </w:r>
          </w:p>
        </w:tc>
        <w:tc>
          <w:tcPr>
            <w:tcW w:w="5245" w:type="dxa"/>
            <w:shd w:val="clear" w:color="auto" w:fill="auto"/>
          </w:tcPr>
          <w:p w14:paraId="41C91D7F" w14:textId="77777777" w:rsidR="002218C7" w:rsidRPr="002218C7" w:rsidRDefault="002218C7" w:rsidP="002218C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</w:t>
            </w:r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  <w:t>АО «</w:t>
            </w:r>
            <w:proofErr w:type="spellStart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заключить договор возмездного оказания услуг функций </w:t>
            </w:r>
            <w:proofErr w:type="spellStart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Комплаенс</w:t>
            </w:r>
            <w:proofErr w:type="spellEnd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офицера        АО «</w:t>
            </w:r>
            <w:proofErr w:type="spellStart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с </w:t>
            </w:r>
            <w:proofErr w:type="spellStart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Досановым</w:t>
            </w:r>
            <w:proofErr w:type="spellEnd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Г.Н. согласно приложению к настоящему решению, на следующих условиях:</w:t>
            </w:r>
          </w:p>
          <w:p w14:paraId="5B7D73BE" w14:textId="2DC5250F" w:rsidR="002218C7" w:rsidRPr="002218C7" w:rsidRDefault="002218C7" w:rsidP="002218C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  <w:t xml:space="preserve">Одобрить заключение с </w:t>
            </w:r>
            <w:proofErr w:type="spellStart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Досановым</w:t>
            </w:r>
            <w:proofErr w:type="spellEnd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Г.Н. договор возмездного оказания услуг для оказания </w:t>
            </w:r>
            <w:proofErr w:type="spellStart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комплаенс</w:t>
            </w:r>
            <w:proofErr w:type="spellEnd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функций АО «</w:t>
            </w:r>
            <w:proofErr w:type="spellStart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(далее – Договор) согласно приложению к настоящему решению.</w:t>
            </w:r>
          </w:p>
          <w:p w14:paraId="76CE1B5C" w14:textId="4054795F" w:rsidR="002218C7" w:rsidRPr="002218C7" w:rsidRDefault="002218C7" w:rsidP="002218C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. Дать согласие </w:t>
            </w:r>
            <w:proofErr w:type="spellStart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Досанову</w:t>
            </w:r>
            <w:proofErr w:type="spellEnd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Г.Н. на безвозмездное оказание услуг </w:t>
            </w:r>
            <w:proofErr w:type="spellStart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Комплаенс</w:t>
            </w:r>
            <w:proofErr w:type="spellEnd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офицера в АО «</w:t>
            </w:r>
            <w:proofErr w:type="spellStart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Шульбинская</w:t>
            </w:r>
            <w:proofErr w:type="spellEnd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и АО «</w:t>
            </w:r>
            <w:proofErr w:type="spellStart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Усть-Каменогорская</w:t>
            </w:r>
            <w:proofErr w:type="spellEnd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</w:t>
            </w:r>
          </w:p>
          <w:p w14:paraId="5BFC825E" w14:textId="1F2555A5" w:rsidR="002218C7" w:rsidRPr="002218C7" w:rsidRDefault="002218C7" w:rsidP="002218C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 Директору АО «</w:t>
            </w:r>
            <w:proofErr w:type="spellStart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(Рубцов С. Н.) в установленном порядке заключить договор, предусмотренный пунктом 1 настоящего решения с </w:t>
            </w:r>
            <w:proofErr w:type="spellStart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Досановым</w:t>
            </w:r>
            <w:proofErr w:type="spellEnd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Г.Н.</w:t>
            </w:r>
          </w:p>
          <w:p w14:paraId="36CAB56A" w14:textId="79EAB761" w:rsidR="002218C7" w:rsidRPr="002218C7" w:rsidRDefault="002218C7" w:rsidP="002218C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</w:t>
            </w:r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 Действие настоящего решения распространить на отношения, возникшие с 26 ноября 2021 года.</w:t>
            </w:r>
          </w:p>
        </w:tc>
        <w:tc>
          <w:tcPr>
            <w:tcW w:w="1275" w:type="dxa"/>
            <w:shd w:val="clear" w:color="auto" w:fill="auto"/>
          </w:tcPr>
          <w:p w14:paraId="199E6B24" w14:textId="1B8B68B7" w:rsidR="002218C7" w:rsidRPr="002218C7" w:rsidRDefault="002218C7" w:rsidP="0022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7" w:type="dxa"/>
            <w:shd w:val="clear" w:color="auto" w:fill="auto"/>
          </w:tcPr>
          <w:p w14:paraId="6D81106D" w14:textId="4E3CFE49" w:rsidR="002218C7" w:rsidRPr="002218C7" w:rsidRDefault="002218C7" w:rsidP="0022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C7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заседания СД АО «БГЭС» №1-106 от 25.11.2021 г.</w:t>
            </w:r>
          </w:p>
        </w:tc>
        <w:tc>
          <w:tcPr>
            <w:tcW w:w="4046" w:type="dxa"/>
          </w:tcPr>
          <w:p w14:paraId="0B602953" w14:textId="7D58B73D" w:rsidR="002218C7" w:rsidRDefault="002218C7" w:rsidP="0022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Заключен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договор возмездного оказания услуг </w:t>
            </w:r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функций </w:t>
            </w:r>
            <w:proofErr w:type="spellStart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Комплаенс</w:t>
            </w:r>
            <w:proofErr w:type="spellEnd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офицера АО «</w:t>
            </w:r>
            <w:proofErr w:type="spellStart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с </w:t>
            </w:r>
            <w:proofErr w:type="spellStart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Досановым</w:t>
            </w:r>
            <w:proofErr w:type="spellEnd"/>
            <w:r w:rsidRPr="002218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Г.Н.</w:t>
            </w:r>
          </w:p>
        </w:tc>
      </w:tr>
    </w:tbl>
    <w:p w14:paraId="64D6D559" w14:textId="77777777" w:rsidR="00670149" w:rsidRPr="00C1521E" w:rsidRDefault="00670149" w:rsidP="00C1521E">
      <w:pPr>
        <w:spacing w:after="0" w:line="240" w:lineRule="atLeast"/>
        <w:ind w:right="283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558A57F9" w14:textId="77777777" w:rsidR="009B44C3" w:rsidRPr="00015D50" w:rsidRDefault="009B44C3" w:rsidP="00773FA7">
      <w:pPr>
        <w:pStyle w:val="a3"/>
        <w:tabs>
          <w:tab w:val="left" w:pos="4820"/>
          <w:tab w:val="left" w:pos="9355"/>
        </w:tabs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955E82" w14:textId="77777777" w:rsidR="00966248" w:rsidRDefault="00966248" w:rsidP="00773FA7">
      <w:pPr>
        <w:pStyle w:val="a3"/>
        <w:jc w:val="both"/>
        <w:rPr>
          <w:rStyle w:val="FontStyle251"/>
          <w:rFonts w:ascii="Times New Roman" w:hAnsi="Times New Roman" w:cs="Times New Roman"/>
          <w:spacing w:val="0"/>
          <w:sz w:val="22"/>
          <w:szCs w:val="22"/>
        </w:rPr>
      </w:pPr>
    </w:p>
    <w:p w14:paraId="3E99ADF0" w14:textId="77777777" w:rsidR="0072601B" w:rsidRPr="00773FA7" w:rsidRDefault="0072601B" w:rsidP="00773FA7">
      <w:pPr>
        <w:pStyle w:val="a3"/>
        <w:jc w:val="both"/>
        <w:rPr>
          <w:rStyle w:val="FontStyle251"/>
          <w:rFonts w:ascii="Times New Roman" w:hAnsi="Times New Roman" w:cs="Times New Roman"/>
          <w:spacing w:val="0"/>
          <w:sz w:val="22"/>
          <w:szCs w:val="22"/>
        </w:rPr>
      </w:pPr>
    </w:p>
    <w:p w14:paraId="0B577C31" w14:textId="77777777" w:rsidR="00966248" w:rsidRPr="00773FA7" w:rsidRDefault="00966248" w:rsidP="00773FA7">
      <w:pPr>
        <w:pStyle w:val="a3"/>
        <w:jc w:val="both"/>
        <w:rPr>
          <w:rStyle w:val="FontStyle251"/>
          <w:rFonts w:ascii="Times New Roman" w:hAnsi="Times New Roman" w:cs="Times New Roman"/>
          <w:spacing w:val="0"/>
          <w:sz w:val="22"/>
          <w:szCs w:val="22"/>
        </w:rPr>
      </w:pPr>
    </w:p>
    <w:p w14:paraId="36442AE9" w14:textId="77777777" w:rsidR="00966248" w:rsidRPr="00773FA7" w:rsidRDefault="00966248" w:rsidP="00773FA7">
      <w:pPr>
        <w:pStyle w:val="a3"/>
        <w:jc w:val="both"/>
        <w:rPr>
          <w:rStyle w:val="FontStyle251"/>
          <w:rFonts w:ascii="Times New Roman" w:hAnsi="Times New Roman" w:cs="Times New Roman"/>
          <w:spacing w:val="0"/>
          <w:sz w:val="22"/>
          <w:szCs w:val="22"/>
        </w:rPr>
      </w:pPr>
    </w:p>
    <w:p w14:paraId="702EEE94" w14:textId="77777777" w:rsidR="00966248" w:rsidRPr="00773FA7" w:rsidRDefault="00966248" w:rsidP="00773FA7">
      <w:pPr>
        <w:pStyle w:val="a3"/>
        <w:jc w:val="both"/>
        <w:rPr>
          <w:rStyle w:val="FontStyle251"/>
          <w:rFonts w:ascii="Times New Roman" w:hAnsi="Times New Roman" w:cs="Times New Roman"/>
          <w:spacing w:val="0"/>
          <w:sz w:val="22"/>
          <w:szCs w:val="22"/>
        </w:rPr>
      </w:pPr>
    </w:p>
    <w:sectPr w:rsidR="00966248" w:rsidRPr="00773FA7" w:rsidSect="00966248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9E9364"/>
    <w:lvl w:ilvl="0">
      <w:numFmt w:val="bullet"/>
      <w:lvlText w:val="*"/>
      <w:lvlJc w:val="left"/>
    </w:lvl>
  </w:abstractNum>
  <w:abstractNum w:abstractNumId="1">
    <w:nsid w:val="05D744A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6F35035"/>
    <w:multiLevelType w:val="hybridMultilevel"/>
    <w:tmpl w:val="696478D6"/>
    <w:lvl w:ilvl="0" w:tplc="442A8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D26643B4">
      <w:start w:val="1"/>
      <w:numFmt w:val="decimal"/>
      <w:lvlText w:val="%2)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16BCE"/>
    <w:multiLevelType w:val="hybridMultilevel"/>
    <w:tmpl w:val="5D4C9CAA"/>
    <w:lvl w:ilvl="0" w:tplc="3A2AB1B2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DE95734"/>
    <w:multiLevelType w:val="hybridMultilevel"/>
    <w:tmpl w:val="90D818BA"/>
    <w:lvl w:ilvl="0" w:tplc="CF928F8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93DC5"/>
    <w:multiLevelType w:val="hybridMultilevel"/>
    <w:tmpl w:val="FAC6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018AA"/>
    <w:multiLevelType w:val="hybridMultilevel"/>
    <w:tmpl w:val="4F167A52"/>
    <w:lvl w:ilvl="0" w:tplc="CF0CBB98">
      <w:start w:val="1"/>
      <w:numFmt w:val="decimal"/>
      <w:lvlText w:val="%1."/>
      <w:lvlJc w:val="left"/>
      <w:pPr>
        <w:ind w:left="1188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107387"/>
    <w:multiLevelType w:val="singleLevel"/>
    <w:tmpl w:val="66007AC4"/>
    <w:lvl w:ilvl="0">
      <w:start w:val="1"/>
      <w:numFmt w:val="decimal"/>
      <w:lvlText w:val="%1."/>
      <w:legacy w:legacy="1" w:legacySpace="0" w:legacyIndent="221"/>
      <w:lvlJc w:val="left"/>
      <w:rPr>
        <w:rFonts w:ascii="Microsoft Sans Serif" w:hAnsi="Microsoft Sans Serif" w:cs="Microsoft Sans Serif" w:hint="default"/>
      </w:rPr>
    </w:lvl>
  </w:abstractNum>
  <w:abstractNum w:abstractNumId="8">
    <w:nsid w:val="29EF75F1"/>
    <w:multiLevelType w:val="singleLevel"/>
    <w:tmpl w:val="B4522196"/>
    <w:lvl w:ilvl="0">
      <w:start w:val="3"/>
      <w:numFmt w:val="decimal"/>
      <w:lvlText w:val="%1."/>
      <w:legacy w:legacy="1" w:legacySpace="0" w:legacyIndent="235"/>
      <w:lvlJc w:val="left"/>
      <w:rPr>
        <w:rFonts w:ascii="Microsoft Sans Serif" w:hAnsi="Microsoft Sans Serif" w:cs="Microsoft Sans Serif" w:hint="default"/>
      </w:rPr>
    </w:lvl>
  </w:abstractNum>
  <w:abstractNum w:abstractNumId="9">
    <w:nsid w:val="2D03799F"/>
    <w:multiLevelType w:val="hybridMultilevel"/>
    <w:tmpl w:val="1ECCF7C4"/>
    <w:lvl w:ilvl="0" w:tplc="2004BF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154CDB"/>
    <w:multiLevelType w:val="hybridMultilevel"/>
    <w:tmpl w:val="DE060D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4CC298C"/>
    <w:multiLevelType w:val="hybridMultilevel"/>
    <w:tmpl w:val="B7D27E54"/>
    <w:lvl w:ilvl="0" w:tplc="F46C7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47A39"/>
    <w:multiLevelType w:val="hybridMultilevel"/>
    <w:tmpl w:val="34921F54"/>
    <w:lvl w:ilvl="0" w:tplc="32C648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041DD"/>
    <w:multiLevelType w:val="hybridMultilevel"/>
    <w:tmpl w:val="4B1A9E54"/>
    <w:lvl w:ilvl="0" w:tplc="6E5EAE1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6876E6"/>
    <w:multiLevelType w:val="hybridMultilevel"/>
    <w:tmpl w:val="12A4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464DA"/>
    <w:multiLevelType w:val="singleLevel"/>
    <w:tmpl w:val="A7A86CCE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>
    <w:nsid w:val="3F4457AF"/>
    <w:multiLevelType w:val="hybridMultilevel"/>
    <w:tmpl w:val="4F7EE6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29B6434"/>
    <w:multiLevelType w:val="singleLevel"/>
    <w:tmpl w:val="CE8EDCC8"/>
    <w:lvl w:ilvl="0">
      <w:start w:val="1"/>
      <w:numFmt w:val="decimal"/>
      <w:lvlText w:val="%1."/>
      <w:legacy w:legacy="1" w:legacySpace="0" w:legacyIndent="1480"/>
      <w:lvlJc w:val="left"/>
      <w:rPr>
        <w:rFonts w:ascii="Times New Roman" w:hAnsi="Times New Roman" w:cs="Times New Roman" w:hint="default"/>
      </w:rPr>
    </w:lvl>
  </w:abstractNum>
  <w:abstractNum w:abstractNumId="18">
    <w:nsid w:val="42AE57A3"/>
    <w:multiLevelType w:val="hybridMultilevel"/>
    <w:tmpl w:val="2EFE2F78"/>
    <w:lvl w:ilvl="0" w:tplc="1312026C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F38BA"/>
    <w:multiLevelType w:val="singleLevel"/>
    <w:tmpl w:val="F93ADBB8"/>
    <w:lvl w:ilvl="0">
      <w:start w:val="5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>
    <w:nsid w:val="4419423A"/>
    <w:multiLevelType w:val="singleLevel"/>
    <w:tmpl w:val="C5829E76"/>
    <w:lvl w:ilvl="0">
      <w:start w:val="7"/>
      <w:numFmt w:val="decimal"/>
      <w:lvlText w:val="%1."/>
      <w:legacy w:legacy="1" w:legacySpace="0" w:legacyIndent="221"/>
      <w:lvlJc w:val="left"/>
      <w:rPr>
        <w:rFonts w:ascii="Microsoft Sans Serif" w:hAnsi="Microsoft Sans Serif" w:cs="Microsoft Sans Serif" w:hint="default"/>
      </w:rPr>
    </w:lvl>
  </w:abstractNum>
  <w:abstractNum w:abstractNumId="21">
    <w:nsid w:val="4A1305A6"/>
    <w:multiLevelType w:val="hybridMultilevel"/>
    <w:tmpl w:val="A2868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D06CE"/>
    <w:multiLevelType w:val="singleLevel"/>
    <w:tmpl w:val="85D4AF96"/>
    <w:lvl w:ilvl="0">
      <w:start w:val="1997"/>
      <w:numFmt w:val="decimal"/>
      <w:lvlText w:val="%1"/>
      <w:legacy w:legacy="1" w:legacySpace="0" w:legacyIndent="2240"/>
      <w:lvlJc w:val="left"/>
      <w:rPr>
        <w:rFonts w:ascii="Times New Roman" w:hAnsi="Times New Roman" w:cs="Times New Roman" w:hint="default"/>
      </w:rPr>
    </w:lvl>
  </w:abstractNum>
  <w:abstractNum w:abstractNumId="23">
    <w:nsid w:val="53843D5B"/>
    <w:multiLevelType w:val="singleLevel"/>
    <w:tmpl w:val="13701574"/>
    <w:lvl w:ilvl="0">
      <w:start w:val="1"/>
      <w:numFmt w:val="decimal"/>
      <w:lvlText w:val="%1."/>
      <w:legacy w:legacy="1" w:legacySpace="0" w:legacyIndent="216"/>
      <w:lvlJc w:val="left"/>
      <w:rPr>
        <w:rFonts w:ascii="Microsoft Sans Serif" w:hAnsi="Microsoft Sans Serif" w:cs="Microsoft Sans Serif" w:hint="default"/>
      </w:rPr>
    </w:lvl>
  </w:abstractNum>
  <w:abstractNum w:abstractNumId="24">
    <w:nsid w:val="57617149"/>
    <w:multiLevelType w:val="hybridMultilevel"/>
    <w:tmpl w:val="90D818BA"/>
    <w:lvl w:ilvl="0" w:tplc="CF928F8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04102F"/>
    <w:multiLevelType w:val="singleLevel"/>
    <w:tmpl w:val="66007AC4"/>
    <w:lvl w:ilvl="0">
      <w:start w:val="1"/>
      <w:numFmt w:val="decimal"/>
      <w:lvlText w:val="%1."/>
      <w:legacy w:legacy="1" w:legacySpace="0" w:legacyIndent="221"/>
      <w:lvlJc w:val="left"/>
      <w:rPr>
        <w:rFonts w:ascii="Microsoft Sans Serif" w:hAnsi="Microsoft Sans Serif" w:cs="Microsoft Sans Serif" w:hint="default"/>
      </w:rPr>
    </w:lvl>
  </w:abstractNum>
  <w:abstractNum w:abstractNumId="26">
    <w:nsid w:val="5ACC7E42"/>
    <w:multiLevelType w:val="hybridMultilevel"/>
    <w:tmpl w:val="F2BE0E18"/>
    <w:lvl w:ilvl="0" w:tplc="1DEA11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B6D4D"/>
    <w:multiLevelType w:val="singleLevel"/>
    <w:tmpl w:val="D918157C"/>
    <w:lvl w:ilvl="0">
      <w:start w:val="2004"/>
      <w:numFmt w:val="decimal"/>
      <w:lvlText w:val="%1"/>
      <w:legacy w:legacy="1" w:legacySpace="0" w:legacyIndent="2240"/>
      <w:lvlJc w:val="left"/>
      <w:rPr>
        <w:rFonts w:ascii="Times New Roman" w:hAnsi="Times New Roman" w:cs="Times New Roman" w:hint="default"/>
      </w:rPr>
    </w:lvl>
  </w:abstractNum>
  <w:abstractNum w:abstractNumId="28">
    <w:nsid w:val="6063026D"/>
    <w:multiLevelType w:val="hybridMultilevel"/>
    <w:tmpl w:val="2140D70A"/>
    <w:lvl w:ilvl="0" w:tplc="7F6CE5B0">
      <w:numFmt w:val="decimalZero"/>
      <w:lvlText w:val="%1-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9E0BA0"/>
    <w:multiLevelType w:val="hybridMultilevel"/>
    <w:tmpl w:val="62EC6D66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0">
    <w:nsid w:val="65651583"/>
    <w:multiLevelType w:val="singleLevel"/>
    <w:tmpl w:val="CACC7504"/>
    <w:lvl w:ilvl="0">
      <w:start w:val="1989"/>
      <w:numFmt w:val="decimal"/>
      <w:lvlText w:val="%1"/>
      <w:legacy w:legacy="1" w:legacySpace="0" w:legacyIndent="2180"/>
      <w:lvlJc w:val="left"/>
      <w:rPr>
        <w:rFonts w:ascii="Times New Roman" w:hAnsi="Times New Roman" w:cs="Times New Roman" w:hint="default"/>
      </w:rPr>
    </w:lvl>
  </w:abstractNum>
  <w:abstractNum w:abstractNumId="31">
    <w:nsid w:val="72A56F97"/>
    <w:multiLevelType w:val="hybridMultilevel"/>
    <w:tmpl w:val="2604D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A4C55"/>
    <w:multiLevelType w:val="hybridMultilevel"/>
    <w:tmpl w:val="D8BE7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0277D"/>
    <w:multiLevelType w:val="hybridMultilevel"/>
    <w:tmpl w:val="E4147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F5B0F"/>
    <w:multiLevelType w:val="hybridMultilevel"/>
    <w:tmpl w:val="4ABE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4"/>
  </w:num>
  <w:num w:numId="4">
    <w:abstractNumId w:val="30"/>
  </w:num>
  <w:num w:numId="5">
    <w:abstractNumId w:val="22"/>
  </w:num>
  <w:num w:numId="6">
    <w:abstractNumId w:val="27"/>
  </w:num>
  <w:num w:numId="7">
    <w:abstractNumId w:val="1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Microsoft Sans Serif" w:hAnsi="Microsoft Sans Serif" w:cs="Microsoft Sans Serif" w:hint="default"/>
        </w:rPr>
      </w:lvl>
    </w:lvlOverride>
  </w:num>
  <w:num w:numId="9">
    <w:abstractNumId w:val="20"/>
  </w:num>
  <w:num w:numId="10">
    <w:abstractNumId w:val="7"/>
  </w:num>
  <w:num w:numId="11">
    <w:abstractNumId w:val="25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Microsoft Sans Serif" w:hAnsi="Microsoft Sans Serif" w:cs="Microsoft Sans Serif" w:hint="default"/>
        </w:rPr>
      </w:lvl>
    </w:lvlOverride>
  </w:num>
  <w:num w:numId="13">
    <w:abstractNumId w:val="23"/>
  </w:num>
  <w:num w:numId="14">
    <w:abstractNumId w:val="8"/>
  </w:num>
  <w:num w:numId="15">
    <w:abstractNumId w:val="15"/>
  </w:num>
  <w:num w:numId="16">
    <w:abstractNumId w:val="19"/>
  </w:num>
  <w:num w:numId="17">
    <w:abstractNumId w:val="32"/>
  </w:num>
  <w:num w:numId="18">
    <w:abstractNumId w:val="3"/>
  </w:num>
  <w:num w:numId="19">
    <w:abstractNumId w:val="2"/>
  </w:num>
  <w:num w:numId="20">
    <w:abstractNumId w:val="14"/>
  </w:num>
  <w:num w:numId="21">
    <w:abstractNumId w:val="31"/>
  </w:num>
  <w:num w:numId="22">
    <w:abstractNumId w:val="12"/>
  </w:num>
  <w:num w:numId="23">
    <w:abstractNumId w:val="28"/>
  </w:num>
  <w:num w:numId="24">
    <w:abstractNumId w:val="29"/>
  </w:num>
  <w:num w:numId="25">
    <w:abstractNumId w:val="16"/>
  </w:num>
  <w:num w:numId="26">
    <w:abstractNumId w:val="21"/>
  </w:num>
  <w:num w:numId="27">
    <w:abstractNumId w:val="9"/>
  </w:num>
  <w:num w:numId="28">
    <w:abstractNumId w:val="6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4"/>
  </w:num>
  <w:num w:numId="32">
    <w:abstractNumId w:val="26"/>
  </w:num>
  <w:num w:numId="33">
    <w:abstractNumId w:val="18"/>
  </w:num>
  <w:num w:numId="34">
    <w:abstractNumId w:val="10"/>
  </w:num>
  <w:num w:numId="35">
    <w:abstractNumId w:val="13"/>
  </w:num>
  <w:num w:numId="36">
    <w:abstractNumId w:val="3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EF"/>
    <w:rsid w:val="00000356"/>
    <w:rsid w:val="00002A94"/>
    <w:rsid w:val="00004105"/>
    <w:rsid w:val="00015D50"/>
    <w:rsid w:val="00020085"/>
    <w:rsid w:val="00026056"/>
    <w:rsid w:val="000300F0"/>
    <w:rsid w:val="000331EF"/>
    <w:rsid w:val="00033442"/>
    <w:rsid w:val="0003364B"/>
    <w:rsid w:val="00035608"/>
    <w:rsid w:val="00036271"/>
    <w:rsid w:val="0004354B"/>
    <w:rsid w:val="00051BCA"/>
    <w:rsid w:val="000528E5"/>
    <w:rsid w:val="000531E9"/>
    <w:rsid w:val="00053BE9"/>
    <w:rsid w:val="00054666"/>
    <w:rsid w:val="00061328"/>
    <w:rsid w:val="00061B84"/>
    <w:rsid w:val="00064EC8"/>
    <w:rsid w:val="00065F32"/>
    <w:rsid w:val="0007135E"/>
    <w:rsid w:val="00085DFC"/>
    <w:rsid w:val="00086E40"/>
    <w:rsid w:val="00094BE5"/>
    <w:rsid w:val="00095621"/>
    <w:rsid w:val="000A3069"/>
    <w:rsid w:val="000A5925"/>
    <w:rsid w:val="000A6910"/>
    <w:rsid w:val="000B0850"/>
    <w:rsid w:val="000B3F8F"/>
    <w:rsid w:val="000B54C8"/>
    <w:rsid w:val="000C1DDB"/>
    <w:rsid w:val="000C643F"/>
    <w:rsid w:val="000C7E1E"/>
    <w:rsid w:val="000D60BF"/>
    <w:rsid w:val="000E0CBE"/>
    <w:rsid w:val="000E46C0"/>
    <w:rsid w:val="000E75D1"/>
    <w:rsid w:val="000F08CB"/>
    <w:rsid w:val="000F37A3"/>
    <w:rsid w:val="000F5001"/>
    <w:rsid w:val="000F5640"/>
    <w:rsid w:val="0010087F"/>
    <w:rsid w:val="0010252D"/>
    <w:rsid w:val="00102A8A"/>
    <w:rsid w:val="001053F5"/>
    <w:rsid w:val="001079E2"/>
    <w:rsid w:val="00107EA7"/>
    <w:rsid w:val="00113B25"/>
    <w:rsid w:val="001148FB"/>
    <w:rsid w:val="00115A01"/>
    <w:rsid w:val="001166E1"/>
    <w:rsid w:val="00117431"/>
    <w:rsid w:val="0012427C"/>
    <w:rsid w:val="00132FDE"/>
    <w:rsid w:val="00136E81"/>
    <w:rsid w:val="00141C2A"/>
    <w:rsid w:val="00142C90"/>
    <w:rsid w:val="00142F24"/>
    <w:rsid w:val="00145912"/>
    <w:rsid w:val="00145F43"/>
    <w:rsid w:val="00152393"/>
    <w:rsid w:val="0015766C"/>
    <w:rsid w:val="00157B26"/>
    <w:rsid w:val="00157DF5"/>
    <w:rsid w:val="001742A6"/>
    <w:rsid w:val="00180E46"/>
    <w:rsid w:val="0018156A"/>
    <w:rsid w:val="00186F5F"/>
    <w:rsid w:val="001906D8"/>
    <w:rsid w:val="0019207B"/>
    <w:rsid w:val="001926EA"/>
    <w:rsid w:val="00192BB9"/>
    <w:rsid w:val="00192F96"/>
    <w:rsid w:val="00193989"/>
    <w:rsid w:val="00194C82"/>
    <w:rsid w:val="00195B59"/>
    <w:rsid w:val="001A282E"/>
    <w:rsid w:val="001A2F26"/>
    <w:rsid w:val="001A46D4"/>
    <w:rsid w:val="001A65AB"/>
    <w:rsid w:val="001B4FCC"/>
    <w:rsid w:val="001B6A5C"/>
    <w:rsid w:val="001C2673"/>
    <w:rsid w:val="001C2B72"/>
    <w:rsid w:val="001D1A45"/>
    <w:rsid w:val="001D545F"/>
    <w:rsid w:val="001E1030"/>
    <w:rsid w:val="001E4230"/>
    <w:rsid w:val="001E4C2F"/>
    <w:rsid w:val="001E4E8A"/>
    <w:rsid w:val="001E57A5"/>
    <w:rsid w:val="001E5BC0"/>
    <w:rsid w:val="001E7626"/>
    <w:rsid w:val="001F7CEB"/>
    <w:rsid w:val="002103EE"/>
    <w:rsid w:val="00210E64"/>
    <w:rsid w:val="00212DA6"/>
    <w:rsid w:val="00213015"/>
    <w:rsid w:val="00216738"/>
    <w:rsid w:val="002218C7"/>
    <w:rsid w:val="00221B48"/>
    <w:rsid w:val="00224CBA"/>
    <w:rsid w:val="00227395"/>
    <w:rsid w:val="0023262F"/>
    <w:rsid w:val="00240214"/>
    <w:rsid w:val="0024465D"/>
    <w:rsid w:val="00246EA5"/>
    <w:rsid w:val="002554FF"/>
    <w:rsid w:val="00256DCE"/>
    <w:rsid w:val="00256F8F"/>
    <w:rsid w:val="00257E68"/>
    <w:rsid w:val="00262E41"/>
    <w:rsid w:val="00264D2C"/>
    <w:rsid w:val="00265B1F"/>
    <w:rsid w:val="00266815"/>
    <w:rsid w:val="002716BB"/>
    <w:rsid w:val="00274AEB"/>
    <w:rsid w:val="002800E9"/>
    <w:rsid w:val="0028244A"/>
    <w:rsid w:val="00282C77"/>
    <w:rsid w:val="002832FA"/>
    <w:rsid w:val="002856D4"/>
    <w:rsid w:val="00286AFD"/>
    <w:rsid w:val="00291C46"/>
    <w:rsid w:val="002938DF"/>
    <w:rsid w:val="00294820"/>
    <w:rsid w:val="0029663D"/>
    <w:rsid w:val="002A0185"/>
    <w:rsid w:val="002A048C"/>
    <w:rsid w:val="002A33B9"/>
    <w:rsid w:val="002A3E62"/>
    <w:rsid w:val="002B02D4"/>
    <w:rsid w:val="002B42EE"/>
    <w:rsid w:val="002B519E"/>
    <w:rsid w:val="002B6F16"/>
    <w:rsid w:val="002B72FB"/>
    <w:rsid w:val="002C11D9"/>
    <w:rsid w:val="002C3670"/>
    <w:rsid w:val="002C7099"/>
    <w:rsid w:val="002D3F92"/>
    <w:rsid w:val="002D56C7"/>
    <w:rsid w:val="002E0AE0"/>
    <w:rsid w:val="002E5B9F"/>
    <w:rsid w:val="002F133E"/>
    <w:rsid w:val="002F1EE4"/>
    <w:rsid w:val="002F3DB2"/>
    <w:rsid w:val="002F4D11"/>
    <w:rsid w:val="002F5E49"/>
    <w:rsid w:val="00302FAF"/>
    <w:rsid w:val="00304A45"/>
    <w:rsid w:val="00306B3C"/>
    <w:rsid w:val="00310131"/>
    <w:rsid w:val="00314C85"/>
    <w:rsid w:val="00314D3E"/>
    <w:rsid w:val="00325122"/>
    <w:rsid w:val="00325128"/>
    <w:rsid w:val="00327F51"/>
    <w:rsid w:val="00331389"/>
    <w:rsid w:val="00334A1E"/>
    <w:rsid w:val="00334CC1"/>
    <w:rsid w:val="003371EE"/>
    <w:rsid w:val="003425D1"/>
    <w:rsid w:val="00350CD5"/>
    <w:rsid w:val="00353F65"/>
    <w:rsid w:val="00356B5B"/>
    <w:rsid w:val="00360772"/>
    <w:rsid w:val="00361F5B"/>
    <w:rsid w:val="00365E95"/>
    <w:rsid w:val="003756EA"/>
    <w:rsid w:val="00376D01"/>
    <w:rsid w:val="00381C9C"/>
    <w:rsid w:val="003825EC"/>
    <w:rsid w:val="00383B0A"/>
    <w:rsid w:val="003864B7"/>
    <w:rsid w:val="00391342"/>
    <w:rsid w:val="00392A82"/>
    <w:rsid w:val="0039795A"/>
    <w:rsid w:val="003A5694"/>
    <w:rsid w:val="003B1317"/>
    <w:rsid w:val="003B1C39"/>
    <w:rsid w:val="003B526C"/>
    <w:rsid w:val="003B53A6"/>
    <w:rsid w:val="003C0009"/>
    <w:rsid w:val="003C1369"/>
    <w:rsid w:val="003C425F"/>
    <w:rsid w:val="003C4931"/>
    <w:rsid w:val="003C4E1D"/>
    <w:rsid w:val="003C597E"/>
    <w:rsid w:val="003D3AF2"/>
    <w:rsid w:val="003D435D"/>
    <w:rsid w:val="003D4651"/>
    <w:rsid w:val="003D49D1"/>
    <w:rsid w:val="003D5017"/>
    <w:rsid w:val="003D5720"/>
    <w:rsid w:val="003D7F66"/>
    <w:rsid w:val="003E0423"/>
    <w:rsid w:val="003E1C56"/>
    <w:rsid w:val="003E4264"/>
    <w:rsid w:val="003E4AE6"/>
    <w:rsid w:val="003E4EA0"/>
    <w:rsid w:val="003F2B4C"/>
    <w:rsid w:val="003F2CED"/>
    <w:rsid w:val="003F6C2B"/>
    <w:rsid w:val="003F7ACA"/>
    <w:rsid w:val="00414CA5"/>
    <w:rsid w:val="00417B9D"/>
    <w:rsid w:val="00417E2F"/>
    <w:rsid w:val="004276F8"/>
    <w:rsid w:val="00430C34"/>
    <w:rsid w:val="00432097"/>
    <w:rsid w:val="00435D5D"/>
    <w:rsid w:val="004367F6"/>
    <w:rsid w:val="004439BA"/>
    <w:rsid w:val="00445E8B"/>
    <w:rsid w:val="00451057"/>
    <w:rsid w:val="004519F8"/>
    <w:rsid w:val="004525CA"/>
    <w:rsid w:val="00452C22"/>
    <w:rsid w:val="00453595"/>
    <w:rsid w:val="004553ED"/>
    <w:rsid w:val="0047039B"/>
    <w:rsid w:val="0047586B"/>
    <w:rsid w:val="004813EB"/>
    <w:rsid w:val="00487D41"/>
    <w:rsid w:val="00494A2C"/>
    <w:rsid w:val="004A03FC"/>
    <w:rsid w:val="004A5C7F"/>
    <w:rsid w:val="004A66C8"/>
    <w:rsid w:val="004B13D1"/>
    <w:rsid w:val="004B2EDB"/>
    <w:rsid w:val="004B78C4"/>
    <w:rsid w:val="004C4254"/>
    <w:rsid w:val="004C5BBE"/>
    <w:rsid w:val="004D3E1C"/>
    <w:rsid w:val="004D4A05"/>
    <w:rsid w:val="004D554C"/>
    <w:rsid w:val="004D5917"/>
    <w:rsid w:val="004D6981"/>
    <w:rsid w:val="004D6C42"/>
    <w:rsid w:val="004D6DC6"/>
    <w:rsid w:val="004E382F"/>
    <w:rsid w:val="004F0BB9"/>
    <w:rsid w:val="004F0FAF"/>
    <w:rsid w:val="004F2AED"/>
    <w:rsid w:val="004F5E18"/>
    <w:rsid w:val="004F7185"/>
    <w:rsid w:val="004F7293"/>
    <w:rsid w:val="0050502F"/>
    <w:rsid w:val="00506071"/>
    <w:rsid w:val="00510F48"/>
    <w:rsid w:val="0051230A"/>
    <w:rsid w:val="005164D0"/>
    <w:rsid w:val="00526DF6"/>
    <w:rsid w:val="0053116F"/>
    <w:rsid w:val="00533EAF"/>
    <w:rsid w:val="00544EF5"/>
    <w:rsid w:val="00551CEC"/>
    <w:rsid w:val="00552009"/>
    <w:rsid w:val="005526AC"/>
    <w:rsid w:val="00556B2F"/>
    <w:rsid w:val="00564DA4"/>
    <w:rsid w:val="00566E12"/>
    <w:rsid w:val="00572987"/>
    <w:rsid w:val="00574234"/>
    <w:rsid w:val="00574446"/>
    <w:rsid w:val="00574A7A"/>
    <w:rsid w:val="005821DB"/>
    <w:rsid w:val="005854C2"/>
    <w:rsid w:val="00591FAE"/>
    <w:rsid w:val="005928DF"/>
    <w:rsid w:val="0059415D"/>
    <w:rsid w:val="00596662"/>
    <w:rsid w:val="005A2835"/>
    <w:rsid w:val="005A5B81"/>
    <w:rsid w:val="005A7EA9"/>
    <w:rsid w:val="005B2C76"/>
    <w:rsid w:val="005C5354"/>
    <w:rsid w:val="005D0D74"/>
    <w:rsid w:val="005D2634"/>
    <w:rsid w:val="005D287B"/>
    <w:rsid w:val="005D4F01"/>
    <w:rsid w:val="005D7670"/>
    <w:rsid w:val="005E4B69"/>
    <w:rsid w:val="005E4FDD"/>
    <w:rsid w:val="005F36D6"/>
    <w:rsid w:val="005F48E7"/>
    <w:rsid w:val="00600B87"/>
    <w:rsid w:val="006022A6"/>
    <w:rsid w:val="00610FDD"/>
    <w:rsid w:val="00611A94"/>
    <w:rsid w:val="00612099"/>
    <w:rsid w:val="006150A8"/>
    <w:rsid w:val="00621BE4"/>
    <w:rsid w:val="006242E4"/>
    <w:rsid w:val="00636731"/>
    <w:rsid w:val="006404E2"/>
    <w:rsid w:val="00640D12"/>
    <w:rsid w:val="006427A5"/>
    <w:rsid w:val="00642A85"/>
    <w:rsid w:val="0064787F"/>
    <w:rsid w:val="00650F3D"/>
    <w:rsid w:val="006536E9"/>
    <w:rsid w:val="00664DA7"/>
    <w:rsid w:val="00665A50"/>
    <w:rsid w:val="00667594"/>
    <w:rsid w:val="00670149"/>
    <w:rsid w:val="0067119D"/>
    <w:rsid w:val="006724C0"/>
    <w:rsid w:val="00672783"/>
    <w:rsid w:val="00676BF4"/>
    <w:rsid w:val="00680269"/>
    <w:rsid w:val="00681EF4"/>
    <w:rsid w:val="006840DD"/>
    <w:rsid w:val="0069605C"/>
    <w:rsid w:val="0069750D"/>
    <w:rsid w:val="006A282B"/>
    <w:rsid w:val="006A5927"/>
    <w:rsid w:val="006A5CBE"/>
    <w:rsid w:val="006B1147"/>
    <w:rsid w:val="006B67A6"/>
    <w:rsid w:val="006C2C65"/>
    <w:rsid w:val="006C2F04"/>
    <w:rsid w:val="006C4115"/>
    <w:rsid w:val="006C44BA"/>
    <w:rsid w:val="006C62F5"/>
    <w:rsid w:val="006C6BA6"/>
    <w:rsid w:val="006D14BB"/>
    <w:rsid w:val="006D7C5B"/>
    <w:rsid w:val="006E0678"/>
    <w:rsid w:val="006E66ED"/>
    <w:rsid w:val="006F15CD"/>
    <w:rsid w:val="006F24DB"/>
    <w:rsid w:val="006F7EAF"/>
    <w:rsid w:val="007078A6"/>
    <w:rsid w:val="00710605"/>
    <w:rsid w:val="00710D7A"/>
    <w:rsid w:val="00711A25"/>
    <w:rsid w:val="00711A90"/>
    <w:rsid w:val="00711EE5"/>
    <w:rsid w:val="007144EE"/>
    <w:rsid w:val="0071716F"/>
    <w:rsid w:val="00722707"/>
    <w:rsid w:val="007234A8"/>
    <w:rsid w:val="00725DB8"/>
    <w:rsid w:val="0072601B"/>
    <w:rsid w:val="007279E1"/>
    <w:rsid w:val="00731A21"/>
    <w:rsid w:val="00740A8B"/>
    <w:rsid w:val="0075034B"/>
    <w:rsid w:val="00751463"/>
    <w:rsid w:val="00755620"/>
    <w:rsid w:val="00755B01"/>
    <w:rsid w:val="00762CB6"/>
    <w:rsid w:val="00767386"/>
    <w:rsid w:val="0076784C"/>
    <w:rsid w:val="00771125"/>
    <w:rsid w:val="007730C5"/>
    <w:rsid w:val="00773521"/>
    <w:rsid w:val="00773D1C"/>
    <w:rsid w:val="00773FA7"/>
    <w:rsid w:val="007814C3"/>
    <w:rsid w:val="00791BB2"/>
    <w:rsid w:val="007A2A8E"/>
    <w:rsid w:val="007A2D2B"/>
    <w:rsid w:val="007A5804"/>
    <w:rsid w:val="007A70C9"/>
    <w:rsid w:val="007B638C"/>
    <w:rsid w:val="007C0DAD"/>
    <w:rsid w:val="007C3712"/>
    <w:rsid w:val="007C3DE3"/>
    <w:rsid w:val="007C6284"/>
    <w:rsid w:val="007D67BE"/>
    <w:rsid w:val="007E045C"/>
    <w:rsid w:val="007E443D"/>
    <w:rsid w:val="007E455D"/>
    <w:rsid w:val="007E4622"/>
    <w:rsid w:val="007F1319"/>
    <w:rsid w:val="007F2587"/>
    <w:rsid w:val="008015BD"/>
    <w:rsid w:val="00805417"/>
    <w:rsid w:val="00807F1D"/>
    <w:rsid w:val="008113AF"/>
    <w:rsid w:val="00812681"/>
    <w:rsid w:val="008208A9"/>
    <w:rsid w:val="008210E2"/>
    <w:rsid w:val="00822760"/>
    <w:rsid w:val="00827E04"/>
    <w:rsid w:val="008340D5"/>
    <w:rsid w:val="008349EC"/>
    <w:rsid w:val="00842138"/>
    <w:rsid w:val="00850AE1"/>
    <w:rsid w:val="0085179A"/>
    <w:rsid w:val="008535CD"/>
    <w:rsid w:val="00856A7F"/>
    <w:rsid w:val="0086147D"/>
    <w:rsid w:val="00861D3C"/>
    <w:rsid w:val="0086322E"/>
    <w:rsid w:val="00863EF3"/>
    <w:rsid w:val="008650C1"/>
    <w:rsid w:val="0086656D"/>
    <w:rsid w:val="008709C2"/>
    <w:rsid w:val="00876769"/>
    <w:rsid w:val="0088241A"/>
    <w:rsid w:val="00884C64"/>
    <w:rsid w:val="008902DF"/>
    <w:rsid w:val="00890737"/>
    <w:rsid w:val="00890D42"/>
    <w:rsid w:val="00892651"/>
    <w:rsid w:val="008978EC"/>
    <w:rsid w:val="008A4F19"/>
    <w:rsid w:val="008A564D"/>
    <w:rsid w:val="008A7513"/>
    <w:rsid w:val="008B0473"/>
    <w:rsid w:val="008B1261"/>
    <w:rsid w:val="008B193C"/>
    <w:rsid w:val="008C10CA"/>
    <w:rsid w:val="008E0438"/>
    <w:rsid w:val="008E18D3"/>
    <w:rsid w:val="008E4727"/>
    <w:rsid w:val="008E4B52"/>
    <w:rsid w:val="008F2C07"/>
    <w:rsid w:val="008F328B"/>
    <w:rsid w:val="00901E77"/>
    <w:rsid w:val="00902612"/>
    <w:rsid w:val="00903519"/>
    <w:rsid w:val="009055BE"/>
    <w:rsid w:val="009106EB"/>
    <w:rsid w:val="00913C86"/>
    <w:rsid w:val="00913FA3"/>
    <w:rsid w:val="009148B9"/>
    <w:rsid w:val="00914C42"/>
    <w:rsid w:val="0091581E"/>
    <w:rsid w:val="00922082"/>
    <w:rsid w:val="0092548C"/>
    <w:rsid w:val="009304F9"/>
    <w:rsid w:val="00935ED3"/>
    <w:rsid w:val="009362EA"/>
    <w:rsid w:val="009445C6"/>
    <w:rsid w:val="00960409"/>
    <w:rsid w:val="00963351"/>
    <w:rsid w:val="00963818"/>
    <w:rsid w:val="00966248"/>
    <w:rsid w:val="0097091A"/>
    <w:rsid w:val="009717C2"/>
    <w:rsid w:val="00972BDF"/>
    <w:rsid w:val="009748F7"/>
    <w:rsid w:val="00975723"/>
    <w:rsid w:val="00980F04"/>
    <w:rsid w:val="00981899"/>
    <w:rsid w:val="00986329"/>
    <w:rsid w:val="00987B9A"/>
    <w:rsid w:val="00992388"/>
    <w:rsid w:val="009A0245"/>
    <w:rsid w:val="009A1A62"/>
    <w:rsid w:val="009A2DBF"/>
    <w:rsid w:val="009A55F6"/>
    <w:rsid w:val="009A6A81"/>
    <w:rsid w:val="009A7D4A"/>
    <w:rsid w:val="009B279E"/>
    <w:rsid w:val="009B44C3"/>
    <w:rsid w:val="009B6645"/>
    <w:rsid w:val="009C0712"/>
    <w:rsid w:val="009D01B2"/>
    <w:rsid w:val="009D485C"/>
    <w:rsid w:val="009E1969"/>
    <w:rsid w:val="009E6602"/>
    <w:rsid w:val="009F1BC7"/>
    <w:rsid w:val="00A04E9A"/>
    <w:rsid w:val="00A10F48"/>
    <w:rsid w:val="00A13DAD"/>
    <w:rsid w:val="00A230ED"/>
    <w:rsid w:val="00A242A9"/>
    <w:rsid w:val="00A2461E"/>
    <w:rsid w:val="00A2518A"/>
    <w:rsid w:val="00A2703A"/>
    <w:rsid w:val="00A27648"/>
    <w:rsid w:val="00A32E8D"/>
    <w:rsid w:val="00A3503A"/>
    <w:rsid w:val="00A36A03"/>
    <w:rsid w:val="00A37A56"/>
    <w:rsid w:val="00A4069A"/>
    <w:rsid w:val="00A413D9"/>
    <w:rsid w:val="00A4264B"/>
    <w:rsid w:val="00A43657"/>
    <w:rsid w:val="00A46E20"/>
    <w:rsid w:val="00A52F48"/>
    <w:rsid w:val="00A544BD"/>
    <w:rsid w:val="00A6291A"/>
    <w:rsid w:val="00A63B8F"/>
    <w:rsid w:val="00A63CBD"/>
    <w:rsid w:val="00A6430F"/>
    <w:rsid w:val="00A73944"/>
    <w:rsid w:val="00A75EB4"/>
    <w:rsid w:val="00A80002"/>
    <w:rsid w:val="00A810ED"/>
    <w:rsid w:val="00A838C6"/>
    <w:rsid w:val="00A83D3E"/>
    <w:rsid w:val="00A844EF"/>
    <w:rsid w:val="00A87E26"/>
    <w:rsid w:val="00A9012F"/>
    <w:rsid w:val="00A91C55"/>
    <w:rsid w:val="00A92433"/>
    <w:rsid w:val="00AA05FA"/>
    <w:rsid w:val="00AA50B5"/>
    <w:rsid w:val="00AB1F9F"/>
    <w:rsid w:val="00AB266F"/>
    <w:rsid w:val="00AB3A37"/>
    <w:rsid w:val="00AC6353"/>
    <w:rsid w:val="00AC7960"/>
    <w:rsid w:val="00AD6A98"/>
    <w:rsid w:val="00AE120C"/>
    <w:rsid w:val="00AE271D"/>
    <w:rsid w:val="00AE41EA"/>
    <w:rsid w:val="00AE5D3D"/>
    <w:rsid w:val="00AF0DBC"/>
    <w:rsid w:val="00AF3F11"/>
    <w:rsid w:val="00B018DE"/>
    <w:rsid w:val="00B030E0"/>
    <w:rsid w:val="00B03103"/>
    <w:rsid w:val="00B047CB"/>
    <w:rsid w:val="00B04D14"/>
    <w:rsid w:val="00B04D1A"/>
    <w:rsid w:val="00B04F8C"/>
    <w:rsid w:val="00B0610B"/>
    <w:rsid w:val="00B16278"/>
    <w:rsid w:val="00B20136"/>
    <w:rsid w:val="00B228AA"/>
    <w:rsid w:val="00B22F9D"/>
    <w:rsid w:val="00B234AF"/>
    <w:rsid w:val="00B24EBE"/>
    <w:rsid w:val="00B3045E"/>
    <w:rsid w:val="00B36063"/>
    <w:rsid w:val="00B43F7B"/>
    <w:rsid w:val="00B446DB"/>
    <w:rsid w:val="00B47895"/>
    <w:rsid w:val="00B47FD7"/>
    <w:rsid w:val="00B5112C"/>
    <w:rsid w:val="00B52F6B"/>
    <w:rsid w:val="00B57AE5"/>
    <w:rsid w:val="00B57BF1"/>
    <w:rsid w:val="00B61FD1"/>
    <w:rsid w:val="00B625EA"/>
    <w:rsid w:val="00B63A49"/>
    <w:rsid w:val="00B700B3"/>
    <w:rsid w:val="00B71042"/>
    <w:rsid w:val="00B77249"/>
    <w:rsid w:val="00B80259"/>
    <w:rsid w:val="00B904D6"/>
    <w:rsid w:val="00B91207"/>
    <w:rsid w:val="00B94FE4"/>
    <w:rsid w:val="00B95491"/>
    <w:rsid w:val="00B969C8"/>
    <w:rsid w:val="00B96D48"/>
    <w:rsid w:val="00BA03AD"/>
    <w:rsid w:val="00BA13EF"/>
    <w:rsid w:val="00BA4C7E"/>
    <w:rsid w:val="00BA5A56"/>
    <w:rsid w:val="00BB134C"/>
    <w:rsid w:val="00BB64FB"/>
    <w:rsid w:val="00BB7E88"/>
    <w:rsid w:val="00BC1187"/>
    <w:rsid w:val="00BC1D24"/>
    <w:rsid w:val="00BC7E28"/>
    <w:rsid w:val="00BD0960"/>
    <w:rsid w:val="00BD0C11"/>
    <w:rsid w:val="00BD0D8F"/>
    <w:rsid w:val="00BD2249"/>
    <w:rsid w:val="00BD74DF"/>
    <w:rsid w:val="00BE12BA"/>
    <w:rsid w:val="00BE7F9B"/>
    <w:rsid w:val="00BF23E0"/>
    <w:rsid w:val="00BF27FF"/>
    <w:rsid w:val="00BF3CCD"/>
    <w:rsid w:val="00BF4565"/>
    <w:rsid w:val="00C007D0"/>
    <w:rsid w:val="00C03F47"/>
    <w:rsid w:val="00C05901"/>
    <w:rsid w:val="00C068FB"/>
    <w:rsid w:val="00C11E5F"/>
    <w:rsid w:val="00C1521E"/>
    <w:rsid w:val="00C17B42"/>
    <w:rsid w:val="00C20CC8"/>
    <w:rsid w:val="00C20DA8"/>
    <w:rsid w:val="00C26F2C"/>
    <w:rsid w:val="00C31469"/>
    <w:rsid w:val="00C37ED6"/>
    <w:rsid w:val="00C41F7E"/>
    <w:rsid w:val="00C4201E"/>
    <w:rsid w:val="00C446CA"/>
    <w:rsid w:val="00C50CFA"/>
    <w:rsid w:val="00C51CB0"/>
    <w:rsid w:val="00C56E4D"/>
    <w:rsid w:val="00C63102"/>
    <w:rsid w:val="00C63404"/>
    <w:rsid w:val="00C758F9"/>
    <w:rsid w:val="00C75F74"/>
    <w:rsid w:val="00C81865"/>
    <w:rsid w:val="00C82010"/>
    <w:rsid w:val="00C82D67"/>
    <w:rsid w:val="00C857AB"/>
    <w:rsid w:val="00C86147"/>
    <w:rsid w:val="00C95628"/>
    <w:rsid w:val="00C97D83"/>
    <w:rsid w:val="00CA192E"/>
    <w:rsid w:val="00CA193A"/>
    <w:rsid w:val="00CA4E42"/>
    <w:rsid w:val="00CB156A"/>
    <w:rsid w:val="00CB7C68"/>
    <w:rsid w:val="00CC2CBE"/>
    <w:rsid w:val="00CC4C59"/>
    <w:rsid w:val="00CD6DE6"/>
    <w:rsid w:val="00CD7300"/>
    <w:rsid w:val="00CE0114"/>
    <w:rsid w:val="00CE404D"/>
    <w:rsid w:val="00CE47A9"/>
    <w:rsid w:val="00CF0FEB"/>
    <w:rsid w:val="00CF2779"/>
    <w:rsid w:val="00D001C7"/>
    <w:rsid w:val="00D0175C"/>
    <w:rsid w:val="00D03E19"/>
    <w:rsid w:val="00D053F5"/>
    <w:rsid w:val="00D154EA"/>
    <w:rsid w:val="00D208CF"/>
    <w:rsid w:val="00D31A6E"/>
    <w:rsid w:val="00D3298F"/>
    <w:rsid w:val="00D33F04"/>
    <w:rsid w:val="00D35A3E"/>
    <w:rsid w:val="00D3797C"/>
    <w:rsid w:val="00D42307"/>
    <w:rsid w:val="00D479DE"/>
    <w:rsid w:val="00D50AA4"/>
    <w:rsid w:val="00D53F76"/>
    <w:rsid w:val="00D53F84"/>
    <w:rsid w:val="00D55E42"/>
    <w:rsid w:val="00D623B5"/>
    <w:rsid w:val="00D63B0B"/>
    <w:rsid w:val="00D65C6B"/>
    <w:rsid w:val="00D66AC9"/>
    <w:rsid w:val="00D71260"/>
    <w:rsid w:val="00D81BF2"/>
    <w:rsid w:val="00D86920"/>
    <w:rsid w:val="00D93E83"/>
    <w:rsid w:val="00D93F81"/>
    <w:rsid w:val="00D96C35"/>
    <w:rsid w:val="00D97549"/>
    <w:rsid w:val="00DB351B"/>
    <w:rsid w:val="00DB4D1C"/>
    <w:rsid w:val="00DB7509"/>
    <w:rsid w:val="00DB78EF"/>
    <w:rsid w:val="00DC6B9C"/>
    <w:rsid w:val="00DD2BE5"/>
    <w:rsid w:val="00DD7032"/>
    <w:rsid w:val="00DE37FB"/>
    <w:rsid w:val="00DE4D99"/>
    <w:rsid w:val="00DE508D"/>
    <w:rsid w:val="00DE704F"/>
    <w:rsid w:val="00DF31BD"/>
    <w:rsid w:val="00DF4AAA"/>
    <w:rsid w:val="00DF4F98"/>
    <w:rsid w:val="00DF708E"/>
    <w:rsid w:val="00E01FBB"/>
    <w:rsid w:val="00E02740"/>
    <w:rsid w:val="00E02817"/>
    <w:rsid w:val="00E034EC"/>
    <w:rsid w:val="00E14E45"/>
    <w:rsid w:val="00E168F4"/>
    <w:rsid w:val="00E2245A"/>
    <w:rsid w:val="00E26C89"/>
    <w:rsid w:val="00E30C69"/>
    <w:rsid w:val="00E43811"/>
    <w:rsid w:val="00E438EF"/>
    <w:rsid w:val="00E44841"/>
    <w:rsid w:val="00E464A3"/>
    <w:rsid w:val="00E512BD"/>
    <w:rsid w:val="00E52D14"/>
    <w:rsid w:val="00E53209"/>
    <w:rsid w:val="00E54B90"/>
    <w:rsid w:val="00E5545C"/>
    <w:rsid w:val="00E56D54"/>
    <w:rsid w:val="00E57CCC"/>
    <w:rsid w:val="00E6074E"/>
    <w:rsid w:val="00E62268"/>
    <w:rsid w:val="00E65677"/>
    <w:rsid w:val="00E66B23"/>
    <w:rsid w:val="00E72010"/>
    <w:rsid w:val="00E761D3"/>
    <w:rsid w:val="00E810BC"/>
    <w:rsid w:val="00E82098"/>
    <w:rsid w:val="00E83F33"/>
    <w:rsid w:val="00EA592B"/>
    <w:rsid w:val="00EA644C"/>
    <w:rsid w:val="00EA6D0C"/>
    <w:rsid w:val="00EB084D"/>
    <w:rsid w:val="00EB1B9C"/>
    <w:rsid w:val="00EB30B5"/>
    <w:rsid w:val="00EC1D91"/>
    <w:rsid w:val="00EC3484"/>
    <w:rsid w:val="00ED00B5"/>
    <w:rsid w:val="00ED3714"/>
    <w:rsid w:val="00ED447E"/>
    <w:rsid w:val="00ED5FBA"/>
    <w:rsid w:val="00ED6701"/>
    <w:rsid w:val="00ED7AE7"/>
    <w:rsid w:val="00EE126F"/>
    <w:rsid w:val="00EE46C1"/>
    <w:rsid w:val="00EE48A5"/>
    <w:rsid w:val="00F02349"/>
    <w:rsid w:val="00F05696"/>
    <w:rsid w:val="00F05E00"/>
    <w:rsid w:val="00F10B82"/>
    <w:rsid w:val="00F13994"/>
    <w:rsid w:val="00F311C0"/>
    <w:rsid w:val="00F34776"/>
    <w:rsid w:val="00F3512C"/>
    <w:rsid w:val="00F37813"/>
    <w:rsid w:val="00F50961"/>
    <w:rsid w:val="00F56FC0"/>
    <w:rsid w:val="00F60DBB"/>
    <w:rsid w:val="00F719CC"/>
    <w:rsid w:val="00F7262A"/>
    <w:rsid w:val="00F764D7"/>
    <w:rsid w:val="00F76DC2"/>
    <w:rsid w:val="00F76F84"/>
    <w:rsid w:val="00F821E2"/>
    <w:rsid w:val="00F9172D"/>
    <w:rsid w:val="00F9393B"/>
    <w:rsid w:val="00F95F8C"/>
    <w:rsid w:val="00FA16D9"/>
    <w:rsid w:val="00FA1C1C"/>
    <w:rsid w:val="00FA69E2"/>
    <w:rsid w:val="00FB1DE0"/>
    <w:rsid w:val="00FB5661"/>
    <w:rsid w:val="00FC2F79"/>
    <w:rsid w:val="00FD293C"/>
    <w:rsid w:val="00FD6254"/>
    <w:rsid w:val="00FD690D"/>
    <w:rsid w:val="00FE0886"/>
    <w:rsid w:val="00FE3CAA"/>
    <w:rsid w:val="00FE4327"/>
    <w:rsid w:val="00FE4F48"/>
    <w:rsid w:val="00FF07B5"/>
    <w:rsid w:val="00FF5AF1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7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31EF"/>
    <w:pPr>
      <w:spacing w:after="0" w:line="240" w:lineRule="auto"/>
    </w:pPr>
  </w:style>
  <w:style w:type="paragraph" w:customStyle="1" w:styleId="Style88">
    <w:name w:val="Style88"/>
    <w:basedOn w:val="a"/>
    <w:uiPriority w:val="99"/>
    <w:rsid w:val="00572987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51">
    <w:name w:val="Font Style251"/>
    <w:basedOn w:val="a0"/>
    <w:uiPriority w:val="99"/>
    <w:rsid w:val="00572987"/>
    <w:rPr>
      <w:rFonts w:ascii="Microsoft Sans Serif" w:hAnsi="Microsoft Sans Serif" w:cs="Microsoft Sans Serif"/>
      <w:spacing w:val="20"/>
      <w:sz w:val="14"/>
      <w:szCs w:val="14"/>
    </w:rPr>
  </w:style>
  <w:style w:type="paragraph" w:customStyle="1" w:styleId="Style1">
    <w:name w:val="Style1"/>
    <w:basedOn w:val="a"/>
    <w:uiPriority w:val="99"/>
    <w:rsid w:val="002103E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52">
    <w:name w:val="Style152"/>
    <w:basedOn w:val="a"/>
    <w:uiPriority w:val="99"/>
    <w:rsid w:val="002103EE"/>
    <w:pPr>
      <w:widowControl w:val="0"/>
      <w:autoSpaceDE w:val="0"/>
      <w:autoSpaceDN w:val="0"/>
      <w:adjustRightInd w:val="0"/>
      <w:spacing w:after="0" w:line="220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43">
    <w:name w:val="Font Style243"/>
    <w:basedOn w:val="a0"/>
    <w:uiPriority w:val="99"/>
    <w:rsid w:val="002103EE"/>
    <w:rPr>
      <w:rFonts w:ascii="Microsoft Sans Serif" w:hAnsi="Microsoft Sans Serif" w:cs="Microsoft Sans Serif"/>
      <w:b/>
      <w:bCs/>
      <w:spacing w:val="10"/>
      <w:sz w:val="14"/>
      <w:szCs w:val="14"/>
    </w:rPr>
  </w:style>
  <w:style w:type="paragraph" w:styleId="a5">
    <w:name w:val="Normal (Web)"/>
    <w:basedOn w:val="a"/>
    <w:uiPriority w:val="99"/>
    <w:semiHidden/>
    <w:unhideWhenUsed/>
    <w:rsid w:val="0021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B3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B3A3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B52F6B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B52F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52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B52F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1E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1030"/>
    <w:pPr>
      <w:widowControl w:val="0"/>
      <w:autoSpaceDE w:val="0"/>
      <w:autoSpaceDN w:val="0"/>
      <w:adjustRightInd w:val="0"/>
      <w:spacing w:after="0" w:line="1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1030"/>
    <w:pPr>
      <w:widowControl w:val="0"/>
      <w:autoSpaceDE w:val="0"/>
      <w:autoSpaceDN w:val="0"/>
      <w:adjustRightInd w:val="0"/>
      <w:spacing w:after="0" w:line="114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E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E1030"/>
    <w:rPr>
      <w:rFonts w:ascii="Times New Roman" w:hAnsi="Times New Roman" w:cs="Times New Roman"/>
      <w:b/>
      <w:bCs/>
      <w:spacing w:val="10"/>
      <w:sz w:val="92"/>
      <w:szCs w:val="92"/>
    </w:rPr>
  </w:style>
  <w:style w:type="character" w:customStyle="1" w:styleId="FontStyle12">
    <w:name w:val="Font Style12"/>
    <w:basedOn w:val="a0"/>
    <w:uiPriority w:val="99"/>
    <w:rsid w:val="001E1030"/>
    <w:rPr>
      <w:rFonts w:ascii="Times New Roman" w:hAnsi="Times New Roman" w:cs="Times New Roman"/>
      <w:spacing w:val="20"/>
      <w:sz w:val="92"/>
      <w:szCs w:val="92"/>
    </w:rPr>
  </w:style>
  <w:style w:type="character" w:customStyle="1" w:styleId="FontStyle13">
    <w:name w:val="Font Style13"/>
    <w:basedOn w:val="a0"/>
    <w:uiPriority w:val="99"/>
    <w:rsid w:val="001E1030"/>
    <w:rPr>
      <w:rFonts w:ascii="Times New Roman" w:hAnsi="Times New Roman" w:cs="Times New Roman"/>
      <w:spacing w:val="20"/>
      <w:sz w:val="90"/>
      <w:szCs w:val="90"/>
    </w:rPr>
  </w:style>
  <w:style w:type="character" w:customStyle="1" w:styleId="FontStyle14">
    <w:name w:val="Font Style14"/>
    <w:basedOn w:val="a0"/>
    <w:uiPriority w:val="99"/>
    <w:rsid w:val="001E1030"/>
    <w:rPr>
      <w:rFonts w:ascii="Times New Roman" w:hAnsi="Times New Roman" w:cs="Times New Roman"/>
      <w:b/>
      <w:bCs/>
      <w:spacing w:val="30"/>
      <w:sz w:val="90"/>
      <w:szCs w:val="90"/>
    </w:rPr>
  </w:style>
  <w:style w:type="paragraph" w:customStyle="1" w:styleId="Style142">
    <w:name w:val="Style142"/>
    <w:basedOn w:val="a"/>
    <w:uiPriority w:val="99"/>
    <w:rsid w:val="00240214"/>
    <w:pPr>
      <w:widowControl w:val="0"/>
      <w:autoSpaceDE w:val="0"/>
      <w:autoSpaceDN w:val="0"/>
      <w:adjustRightInd w:val="0"/>
      <w:spacing w:after="0" w:line="218" w:lineRule="exact"/>
      <w:ind w:hanging="206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8">
    <w:name w:val="Style138"/>
    <w:basedOn w:val="a"/>
    <w:uiPriority w:val="99"/>
    <w:rsid w:val="00A04E9A"/>
    <w:pPr>
      <w:widowControl w:val="0"/>
      <w:autoSpaceDE w:val="0"/>
      <w:autoSpaceDN w:val="0"/>
      <w:adjustRightInd w:val="0"/>
      <w:spacing w:after="0" w:line="219" w:lineRule="exact"/>
      <w:ind w:hanging="125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9">
    <w:name w:val="Style139"/>
    <w:basedOn w:val="a"/>
    <w:uiPriority w:val="99"/>
    <w:rsid w:val="00A04E9A"/>
    <w:pPr>
      <w:widowControl w:val="0"/>
      <w:autoSpaceDE w:val="0"/>
      <w:autoSpaceDN w:val="0"/>
      <w:adjustRightInd w:val="0"/>
      <w:spacing w:after="0" w:line="216" w:lineRule="exact"/>
      <w:ind w:hanging="221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48">
    <w:name w:val="Style148"/>
    <w:basedOn w:val="a"/>
    <w:uiPriority w:val="99"/>
    <w:rsid w:val="00A04E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3">
    <w:name w:val="Style23"/>
    <w:basedOn w:val="a"/>
    <w:uiPriority w:val="99"/>
    <w:rsid w:val="00A04E9A"/>
    <w:pPr>
      <w:widowControl w:val="0"/>
      <w:autoSpaceDE w:val="0"/>
      <w:autoSpaceDN w:val="0"/>
      <w:adjustRightInd w:val="0"/>
      <w:spacing w:after="0" w:line="179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0">
    <w:name w:val="Style130"/>
    <w:basedOn w:val="a"/>
    <w:uiPriority w:val="99"/>
    <w:rsid w:val="00A04E9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50">
    <w:name w:val="Font Style250"/>
    <w:basedOn w:val="a0"/>
    <w:uiPriority w:val="99"/>
    <w:rsid w:val="00A04E9A"/>
    <w:rPr>
      <w:rFonts w:ascii="Microsoft Sans Serif" w:hAnsi="Microsoft Sans Serif" w:cs="Microsoft Sans Serif"/>
      <w:b/>
      <w:bCs/>
      <w:spacing w:val="10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4439BA"/>
  </w:style>
  <w:style w:type="table" w:styleId="aa">
    <w:name w:val="Table Grid"/>
    <w:basedOn w:val="a1"/>
    <w:uiPriority w:val="59"/>
    <w:rsid w:val="00B9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C6310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tyle46">
    <w:name w:val="Style46"/>
    <w:basedOn w:val="a"/>
    <w:uiPriority w:val="99"/>
    <w:rsid w:val="006A5927"/>
    <w:pPr>
      <w:widowControl w:val="0"/>
      <w:autoSpaceDE w:val="0"/>
      <w:autoSpaceDN w:val="0"/>
      <w:adjustRightInd w:val="0"/>
      <w:spacing w:after="0" w:line="302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36">
    <w:name w:val="Font Style236"/>
    <w:basedOn w:val="a0"/>
    <w:uiPriority w:val="99"/>
    <w:rsid w:val="006A5927"/>
    <w:rPr>
      <w:rFonts w:ascii="Microsoft Sans Serif" w:hAnsi="Microsoft Sans Serif" w:cs="Microsoft Sans Serif"/>
      <w:b/>
      <w:bCs/>
      <w:smallCaps/>
      <w:spacing w:val="10"/>
      <w:sz w:val="20"/>
      <w:szCs w:val="20"/>
    </w:rPr>
  </w:style>
  <w:style w:type="paragraph" w:customStyle="1" w:styleId="Style164">
    <w:name w:val="Style164"/>
    <w:basedOn w:val="a"/>
    <w:uiPriority w:val="99"/>
    <w:rsid w:val="00BB64F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722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22707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0AA4"/>
  </w:style>
  <w:style w:type="paragraph" w:styleId="ab">
    <w:name w:val="List Paragraph"/>
    <w:basedOn w:val="a"/>
    <w:uiPriority w:val="34"/>
    <w:qFormat/>
    <w:rsid w:val="00890737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55F6"/>
    <w:rPr>
      <w:rFonts w:ascii="Tahoma" w:hAnsi="Tahoma" w:cs="Tahoma"/>
      <w:sz w:val="16"/>
      <w:szCs w:val="16"/>
    </w:rPr>
  </w:style>
  <w:style w:type="paragraph" w:customStyle="1" w:styleId="ae">
    <w:name w:val="Учреждение"/>
    <w:basedOn w:val="a"/>
    <w:next w:val="a"/>
    <w:rsid w:val="00A27648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Default">
    <w:name w:val="Default"/>
    <w:rsid w:val="009662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31EF"/>
    <w:pPr>
      <w:spacing w:after="0" w:line="240" w:lineRule="auto"/>
    </w:pPr>
  </w:style>
  <w:style w:type="paragraph" w:customStyle="1" w:styleId="Style88">
    <w:name w:val="Style88"/>
    <w:basedOn w:val="a"/>
    <w:uiPriority w:val="99"/>
    <w:rsid w:val="00572987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51">
    <w:name w:val="Font Style251"/>
    <w:basedOn w:val="a0"/>
    <w:uiPriority w:val="99"/>
    <w:rsid w:val="00572987"/>
    <w:rPr>
      <w:rFonts w:ascii="Microsoft Sans Serif" w:hAnsi="Microsoft Sans Serif" w:cs="Microsoft Sans Serif"/>
      <w:spacing w:val="20"/>
      <w:sz w:val="14"/>
      <w:szCs w:val="14"/>
    </w:rPr>
  </w:style>
  <w:style w:type="paragraph" w:customStyle="1" w:styleId="Style1">
    <w:name w:val="Style1"/>
    <w:basedOn w:val="a"/>
    <w:uiPriority w:val="99"/>
    <w:rsid w:val="002103E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52">
    <w:name w:val="Style152"/>
    <w:basedOn w:val="a"/>
    <w:uiPriority w:val="99"/>
    <w:rsid w:val="002103EE"/>
    <w:pPr>
      <w:widowControl w:val="0"/>
      <w:autoSpaceDE w:val="0"/>
      <w:autoSpaceDN w:val="0"/>
      <w:adjustRightInd w:val="0"/>
      <w:spacing w:after="0" w:line="220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43">
    <w:name w:val="Font Style243"/>
    <w:basedOn w:val="a0"/>
    <w:uiPriority w:val="99"/>
    <w:rsid w:val="002103EE"/>
    <w:rPr>
      <w:rFonts w:ascii="Microsoft Sans Serif" w:hAnsi="Microsoft Sans Serif" w:cs="Microsoft Sans Serif"/>
      <w:b/>
      <w:bCs/>
      <w:spacing w:val="10"/>
      <w:sz w:val="14"/>
      <w:szCs w:val="14"/>
    </w:rPr>
  </w:style>
  <w:style w:type="paragraph" w:styleId="a5">
    <w:name w:val="Normal (Web)"/>
    <w:basedOn w:val="a"/>
    <w:uiPriority w:val="99"/>
    <w:semiHidden/>
    <w:unhideWhenUsed/>
    <w:rsid w:val="0021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B3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B3A3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B52F6B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B52F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52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B52F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1E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1030"/>
    <w:pPr>
      <w:widowControl w:val="0"/>
      <w:autoSpaceDE w:val="0"/>
      <w:autoSpaceDN w:val="0"/>
      <w:adjustRightInd w:val="0"/>
      <w:spacing w:after="0" w:line="1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1030"/>
    <w:pPr>
      <w:widowControl w:val="0"/>
      <w:autoSpaceDE w:val="0"/>
      <w:autoSpaceDN w:val="0"/>
      <w:adjustRightInd w:val="0"/>
      <w:spacing w:after="0" w:line="114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E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E1030"/>
    <w:rPr>
      <w:rFonts w:ascii="Times New Roman" w:hAnsi="Times New Roman" w:cs="Times New Roman"/>
      <w:b/>
      <w:bCs/>
      <w:spacing w:val="10"/>
      <w:sz w:val="92"/>
      <w:szCs w:val="92"/>
    </w:rPr>
  </w:style>
  <w:style w:type="character" w:customStyle="1" w:styleId="FontStyle12">
    <w:name w:val="Font Style12"/>
    <w:basedOn w:val="a0"/>
    <w:uiPriority w:val="99"/>
    <w:rsid w:val="001E1030"/>
    <w:rPr>
      <w:rFonts w:ascii="Times New Roman" w:hAnsi="Times New Roman" w:cs="Times New Roman"/>
      <w:spacing w:val="20"/>
      <w:sz w:val="92"/>
      <w:szCs w:val="92"/>
    </w:rPr>
  </w:style>
  <w:style w:type="character" w:customStyle="1" w:styleId="FontStyle13">
    <w:name w:val="Font Style13"/>
    <w:basedOn w:val="a0"/>
    <w:uiPriority w:val="99"/>
    <w:rsid w:val="001E1030"/>
    <w:rPr>
      <w:rFonts w:ascii="Times New Roman" w:hAnsi="Times New Roman" w:cs="Times New Roman"/>
      <w:spacing w:val="20"/>
      <w:sz w:val="90"/>
      <w:szCs w:val="90"/>
    </w:rPr>
  </w:style>
  <w:style w:type="character" w:customStyle="1" w:styleId="FontStyle14">
    <w:name w:val="Font Style14"/>
    <w:basedOn w:val="a0"/>
    <w:uiPriority w:val="99"/>
    <w:rsid w:val="001E1030"/>
    <w:rPr>
      <w:rFonts w:ascii="Times New Roman" w:hAnsi="Times New Roman" w:cs="Times New Roman"/>
      <w:b/>
      <w:bCs/>
      <w:spacing w:val="30"/>
      <w:sz w:val="90"/>
      <w:szCs w:val="90"/>
    </w:rPr>
  </w:style>
  <w:style w:type="paragraph" w:customStyle="1" w:styleId="Style142">
    <w:name w:val="Style142"/>
    <w:basedOn w:val="a"/>
    <w:uiPriority w:val="99"/>
    <w:rsid w:val="00240214"/>
    <w:pPr>
      <w:widowControl w:val="0"/>
      <w:autoSpaceDE w:val="0"/>
      <w:autoSpaceDN w:val="0"/>
      <w:adjustRightInd w:val="0"/>
      <w:spacing w:after="0" w:line="218" w:lineRule="exact"/>
      <w:ind w:hanging="206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8">
    <w:name w:val="Style138"/>
    <w:basedOn w:val="a"/>
    <w:uiPriority w:val="99"/>
    <w:rsid w:val="00A04E9A"/>
    <w:pPr>
      <w:widowControl w:val="0"/>
      <w:autoSpaceDE w:val="0"/>
      <w:autoSpaceDN w:val="0"/>
      <w:adjustRightInd w:val="0"/>
      <w:spacing w:after="0" w:line="219" w:lineRule="exact"/>
      <w:ind w:hanging="125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9">
    <w:name w:val="Style139"/>
    <w:basedOn w:val="a"/>
    <w:uiPriority w:val="99"/>
    <w:rsid w:val="00A04E9A"/>
    <w:pPr>
      <w:widowControl w:val="0"/>
      <w:autoSpaceDE w:val="0"/>
      <w:autoSpaceDN w:val="0"/>
      <w:adjustRightInd w:val="0"/>
      <w:spacing w:after="0" w:line="216" w:lineRule="exact"/>
      <w:ind w:hanging="221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48">
    <w:name w:val="Style148"/>
    <w:basedOn w:val="a"/>
    <w:uiPriority w:val="99"/>
    <w:rsid w:val="00A04E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3">
    <w:name w:val="Style23"/>
    <w:basedOn w:val="a"/>
    <w:uiPriority w:val="99"/>
    <w:rsid w:val="00A04E9A"/>
    <w:pPr>
      <w:widowControl w:val="0"/>
      <w:autoSpaceDE w:val="0"/>
      <w:autoSpaceDN w:val="0"/>
      <w:adjustRightInd w:val="0"/>
      <w:spacing w:after="0" w:line="179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0">
    <w:name w:val="Style130"/>
    <w:basedOn w:val="a"/>
    <w:uiPriority w:val="99"/>
    <w:rsid w:val="00A04E9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50">
    <w:name w:val="Font Style250"/>
    <w:basedOn w:val="a0"/>
    <w:uiPriority w:val="99"/>
    <w:rsid w:val="00A04E9A"/>
    <w:rPr>
      <w:rFonts w:ascii="Microsoft Sans Serif" w:hAnsi="Microsoft Sans Serif" w:cs="Microsoft Sans Serif"/>
      <w:b/>
      <w:bCs/>
      <w:spacing w:val="10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4439BA"/>
  </w:style>
  <w:style w:type="table" w:styleId="aa">
    <w:name w:val="Table Grid"/>
    <w:basedOn w:val="a1"/>
    <w:uiPriority w:val="59"/>
    <w:rsid w:val="00B9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C6310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tyle46">
    <w:name w:val="Style46"/>
    <w:basedOn w:val="a"/>
    <w:uiPriority w:val="99"/>
    <w:rsid w:val="006A5927"/>
    <w:pPr>
      <w:widowControl w:val="0"/>
      <w:autoSpaceDE w:val="0"/>
      <w:autoSpaceDN w:val="0"/>
      <w:adjustRightInd w:val="0"/>
      <w:spacing w:after="0" w:line="302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36">
    <w:name w:val="Font Style236"/>
    <w:basedOn w:val="a0"/>
    <w:uiPriority w:val="99"/>
    <w:rsid w:val="006A5927"/>
    <w:rPr>
      <w:rFonts w:ascii="Microsoft Sans Serif" w:hAnsi="Microsoft Sans Serif" w:cs="Microsoft Sans Serif"/>
      <w:b/>
      <w:bCs/>
      <w:smallCaps/>
      <w:spacing w:val="10"/>
      <w:sz w:val="20"/>
      <w:szCs w:val="20"/>
    </w:rPr>
  </w:style>
  <w:style w:type="paragraph" w:customStyle="1" w:styleId="Style164">
    <w:name w:val="Style164"/>
    <w:basedOn w:val="a"/>
    <w:uiPriority w:val="99"/>
    <w:rsid w:val="00BB64F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722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22707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0AA4"/>
  </w:style>
  <w:style w:type="paragraph" w:styleId="ab">
    <w:name w:val="List Paragraph"/>
    <w:basedOn w:val="a"/>
    <w:uiPriority w:val="34"/>
    <w:qFormat/>
    <w:rsid w:val="00890737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55F6"/>
    <w:rPr>
      <w:rFonts w:ascii="Tahoma" w:hAnsi="Tahoma" w:cs="Tahoma"/>
      <w:sz w:val="16"/>
      <w:szCs w:val="16"/>
    </w:rPr>
  </w:style>
  <w:style w:type="paragraph" w:customStyle="1" w:styleId="ae">
    <w:name w:val="Учреждение"/>
    <w:basedOn w:val="a"/>
    <w:next w:val="a"/>
    <w:rsid w:val="00A27648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Default">
    <w:name w:val="Default"/>
    <w:rsid w:val="009662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282560"/>
        <c:axId val="143284096"/>
      </c:barChart>
      <c:catAx>
        <c:axId val="14328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284096"/>
        <c:crosses val="autoZero"/>
        <c:auto val="1"/>
        <c:lblAlgn val="ctr"/>
        <c:lblOffset val="100"/>
        <c:noMultiLvlLbl val="0"/>
      </c:catAx>
      <c:valAx>
        <c:axId val="14328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282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856943835099786E-2"/>
          <c:y val="6.2052098978957103E-2"/>
          <c:w val="0.84324474103493663"/>
          <c:h val="0.813644956230182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 </c:v>
                </c:pt>
                <c:pt idx="2">
                  <c:v>Рассмотрено внеплановых вопросов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25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 </c:v>
                </c:pt>
                <c:pt idx="2">
                  <c:v>Рассмотрено внеплановых вопросов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32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 </c:v>
                </c:pt>
                <c:pt idx="2">
                  <c:v>Рассмотрено внеплановых вопросов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35</c:v>
                </c:pt>
                <c:pt idx="1">
                  <c:v>26</c:v>
                </c:pt>
                <c:pt idx="2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 </c:v>
                </c:pt>
                <c:pt idx="2">
                  <c:v>Рассмотрено внеплановых вопросов 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27</c:v>
                </c:pt>
                <c:pt idx="1">
                  <c:v>22</c:v>
                </c:pt>
                <c:pt idx="2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 </c:v>
                </c:pt>
                <c:pt idx="2">
                  <c:v>Рассмотрено внеплановых вопросов 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30</c:v>
                </c:pt>
                <c:pt idx="1">
                  <c:v>20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197120"/>
        <c:axId val="186198656"/>
      </c:barChart>
      <c:catAx>
        <c:axId val="186197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6198656"/>
        <c:crosses val="autoZero"/>
        <c:auto val="1"/>
        <c:lblAlgn val="ctr"/>
        <c:lblOffset val="100"/>
        <c:noMultiLvlLbl val="0"/>
      </c:catAx>
      <c:valAx>
        <c:axId val="186198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1971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2063000043546593E-2"/>
          <c:y val="2.1468846737165769E-2"/>
          <c:w val="0.8387525088775668"/>
          <c:h val="0.743996011052708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4</c:v>
                </c:pt>
                <c:pt idx="2">
                  <c:v>6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12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1</c:v>
                </c:pt>
                <c:pt idx="2">
                  <c:v>2</c:v>
                </c:pt>
                <c:pt idx="3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25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6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243328"/>
        <c:axId val="189857792"/>
      </c:barChart>
      <c:catAx>
        <c:axId val="186243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9857792"/>
        <c:crosses val="autoZero"/>
        <c:auto val="1"/>
        <c:lblAlgn val="ctr"/>
        <c:lblOffset val="100"/>
        <c:noMultiLvlLbl val="0"/>
      </c:catAx>
      <c:valAx>
        <c:axId val="189857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2433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22B1E-D107-4813-842C-B2E9D036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6996</Words>
  <Characters>39883</Characters>
  <Application>Microsoft Office Word</Application>
  <DocSecurity>4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Пользователь Windows</cp:lastModifiedBy>
  <cp:revision>2</cp:revision>
  <cp:lastPrinted>2019-04-09T09:37:00Z</cp:lastPrinted>
  <dcterms:created xsi:type="dcterms:W3CDTF">2022-03-15T05:22:00Z</dcterms:created>
  <dcterms:modified xsi:type="dcterms:W3CDTF">2022-03-15T05:22:00Z</dcterms:modified>
</cp:coreProperties>
</file>